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5753E616"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7317E">
        <w:rPr>
          <w:rFonts w:eastAsia="Batang"/>
          <w:b/>
          <w:bCs/>
          <w:sz w:val="28"/>
          <w:szCs w:val="24"/>
          <w:lang w:eastAsia="en-US"/>
        </w:rPr>
        <w:t>9</w:t>
      </w:r>
      <w:r w:rsidR="00EA2F7F">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920141" w:rsidRPr="00920141">
        <w:rPr>
          <w:rFonts w:eastAsia="Batang"/>
          <w:b/>
          <w:bCs/>
          <w:sz w:val="28"/>
          <w:szCs w:val="24"/>
          <w:lang w:eastAsia="en-US"/>
        </w:rPr>
        <w:t>R1-</w:t>
      </w:r>
      <w:r w:rsidR="000515B1" w:rsidRPr="000515B1">
        <w:rPr>
          <w:rFonts w:eastAsia="Batang"/>
          <w:b/>
          <w:bCs/>
          <w:sz w:val="28"/>
          <w:szCs w:val="24"/>
          <w:lang w:eastAsia="en-US"/>
        </w:rPr>
        <w:t>2204302</w:t>
      </w:r>
    </w:p>
    <w:p w14:paraId="5B3CFE2D" w14:textId="2837939C"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7317E">
        <w:rPr>
          <w:rFonts w:eastAsia="Batang"/>
          <w:b/>
          <w:bCs/>
          <w:sz w:val="28"/>
          <w:szCs w:val="24"/>
          <w:lang w:eastAsia="en-US"/>
        </w:rPr>
        <w:t>M</w:t>
      </w:r>
      <w:r w:rsidR="0097317E" w:rsidRPr="0097317E">
        <w:rPr>
          <w:rFonts w:eastAsia="Batang" w:hint="eastAsia"/>
          <w:b/>
          <w:bCs/>
          <w:sz w:val="28"/>
          <w:szCs w:val="24"/>
          <w:lang w:eastAsia="en-US"/>
        </w:rPr>
        <w:t>ay</w:t>
      </w:r>
      <w:r w:rsidR="004D6DA5" w:rsidRPr="0068317C">
        <w:rPr>
          <w:rFonts w:eastAsia="Batang"/>
          <w:b/>
          <w:bCs/>
          <w:sz w:val="28"/>
          <w:szCs w:val="24"/>
          <w:lang w:eastAsia="en-US"/>
        </w:rPr>
        <w:t xml:space="preserve"> </w:t>
      </w:r>
      <w:r w:rsidR="0097317E">
        <w:rPr>
          <w:rFonts w:eastAsia="Batang"/>
          <w:b/>
          <w:bCs/>
          <w:sz w:val="28"/>
          <w:szCs w:val="24"/>
          <w:lang w:eastAsia="en-US"/>
        </w:rPr>
        <w:t>9th</w:t>
      </w:r>
      <w:r w:rsidR="004D6DA5" w:rsidRPr="0068317C">
        <w:rPr>
          <w:rFonts w:eastAsia="Batang"/>
          <w:b/>
          <w:bCs/>
          <w:sz w:val="28"/>
          <w:szCs w:val="24"/>
          <w:lang w:eastAsia="en-US"/>
        </w:rPr>
        <w:t xml:space="preserve"> –</w:t>
      </w:r>
      <w:r w:rsidR="0097317E">
        <w:rPr>
          <w:rFonts w:eastAsia="Batang"/>
          <w:b/>
          <w:bCs/>
          <w:sz w:val="28"/>
          <w:szCs w:val="24"/>
          <w:lang w:eastAsia="en-US"/>
        </w:rPr>
        <w:t xml:space="preserve"> 20th</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2739E244" w:rsidR="004935A9" w:rsidRPr="005B6E70" w:rsidRDefault="004935A9" w:rsidP="00C9100E">
      <w:pPr>
        <w:pStyle w:val="TdocHeader2"/>
        <w:spacing w:after="0"/>
        <w:rPr>
          <w:rFonts w:ascii="Times New Roman" w:hAnsi="Times New Roman"/>
          <w:sz w:val="24"/>
          <w:szCs w:val="24"/>
          <w:lang w:val="en-US" w:eastAsia="zh-CN"/>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r w:rsidR="00C44582">
        <w:rPr>
          <w:rFonts w:ascii="Times New Roman" w:hAnsi="Times New Roman" w:hint="eastAsia"/>
          <w:sz w:val="24"/>
          <w:szCs w:val="24"/>
          <w:lang w:val="en-US" w:eastAsia="zh-CN"/>
        </w:rPr>
        <w:t>,</w:t>
      </w:r>
      <w:r w:rsidR="00C44582">
        <w:rPr>
          <w:rFonts w:ascii="Times New Roman" w:hAnsi="Times New Roman"/>
          <w:sz w:val="24"/>
          <w:szCs w:val="24"/>
          <w:lang w:val="en-US" w:eastAsia="zh-CN"/>
        </w:rPr>
        <w:t xml:space="preserve"> </w:t>
      </w:r>
      <w:r w:rsidR="00010AD7">
        <w:rPr>
          <w:rFonts w:ascii="Times New Roman" w:hAnsi="Times New Roman" w:hint="eastAsia"/>
          <w:sz w:val="24"/>
          <w:szCs w:val="24"/>
          <w:lang w:val="en-US" w:eastAsia="zh-CN"/>
        </w:rPr>
        <w:t>Samsung</w:t>
      </w:r>
    </w:p>
    <w:p w14:paraId="054F6035" w14:textId="2C2BBB51"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844D89">
        <w:rPr>
          <w:rFonts w:ascii="Times New Roman" w:hAnsi="Times New Roman"/>
          <w:sz w:val="24"/>
          <w:szCs w:val="24"/>
          <w:lang w:val="en-US"/>
        </w:rPr>
        <w:t>Work plan on</w:t>
      </w:r>
      <w:r w:rsidR="00051306" w:rsidRPr="00051306">
        <w:rPr>
          <w:rFonts w:ascii="Times New Roman" w:hAnsi="Times New Roman"/>
          <w:sz w:val="24"/>
          <w:szCs w:val="24"/>
          <w:lang w:val="en-US"/>
        </w:rPr>
        <w:t xml:space="preserve"> R</w:t>
      </w:r>
      <w:r w:rsidR="00051306" w:rsidRPr="00051306">
        <w:rPr>
          <w:rFonts w:ascii="Times New Roman" w:hAnsi="Times New Roman" w:hint="eastAsia"/>
          <w:sz w:val="24"/>
          <w:szCs w:val="24"/>
          <w:lang w:val="en-US"/>
        </w:rPr>
        <w:t>el</w:t>
      </w:r>
      <w:r w:rsidR="00051306" w:rsidRPr="00051306">
        <w:rPr>
          <w:rFonts w:ascii="Times New Roman" w:hAnsi="Times New Roman"/>
          <w:sz w:val="24"/>
          <w:szCs w:val="24"/>
          <w:lang w:val="en-US"/>
        </w:rPr>
        <w:t>-18 evolution of NR duplex operation</w:t>
      </w:r>
      <w:r w:rsidR="00051306">
        <w:rPr>
          <w:rFonts w:ascii="Times New Roman" w:hAnsi="Times New Roman"/>
          <w:sz w:val="24"/>
          <w:szCs w:val="24"/>
          <w:lang w:val="en-US"/>
        </w:rPr>
        <w:t xml:space="preserve"> SI</w:t>
      </w:r>
    </w:p>
    <w:p w14:paraId="512A7358" w14:textId="239E675B"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B7268B">
        <w:rPr>
          <w:rFonts w:ascii="Times New Roman" w:hAnsi="Times New Roman"/>
          <w:sz w:val="24"/>
          <w:szCs w:val="24"/>
          <w:lang w:eastAsia="zh-CN"/>
        </w:rPr>
        <w:t>9.3</w:t>
      </w:r>
    </w:p>
    <w:p w14:paraId="6497E99B" w14:textId="0C27F7CD"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004D397A">
        <w:rPr>
          <w:rFonts w:ascii="Times New Roman" w:hAnsi="Times New Roman"/>
          <w:sz w:val="24"/>
          <w:szCs w:val="24"/>
        </w:rPr>
        <w:t>Information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56811E40" w14:textId="2CBF967A" w:rsidR="004D397A" w:rsidRDefault="004D397A" w:rsidP="006E5B7B">
      <w:pPr>
        <w:spacing w:after="0"/>
        <w:jc w:val="both"/>
        <w:rPr>
          <w:lang w:eastAsia="zh-CN"/>
        </w:rPr>
      </w:pPr>
      <w:r>
        <w:rPr>
          <w:rFonts w:hint="eastAsia"/>
          <w:lang w:eastAsia="zh-CN"/>
        </w:rPr>
        <w:t>T</w:t>
      </w:r>
      <w:r>
        <w:rPr>
          <w:lang w:eastAsia="zh-CN"/>
        </w:rPr>
        <w:t xml:space="preserve">SG RAN has setup a new </w:t>
      </w:r>
      <w:r w:rsidR="00116E7B">
        <w:rPr>
          <w:lang w:eastAsia="zh-CN"/>
        </w:rPr>
        <w:t>S</w:t>
      </w:r>
      <w:r>
        <w:rPr>
          <w:lang w:eastAsia="zh-CN"/>
        </w:rPr>
        <w:t>I on</w:t>
      </w:r>
      <w:r w:rsidR="00246C01" w:rsidRPr="00246C01">
        <w:t xml:space="preserve"> </w:t>
      </w:r>
      <w:r w:rsidR="00246C01" w:rsidRPr="00246C01">
        <w:rPr>
          <w:lang w:eastAsia="zh-CN"/>
        </w:rPr>
        <w:t>evolution of NR duplex operation</w:t>
      </w:r>
      <w:r w:rsidR="00116E7B" w:rsidRPr="00116E7B">
        <w:rPr>
          <w:lang w:eastAsia="zh-CN"/>
        </w:rPr>
        <w:t xml:space="preserve"> </w:t>
      </w:r>
      <w:r>
        <w:rPr>
          <w:lang w:eastAsia="zh-CN"/>
        </w:rPr>
        <w:t>at RAN#</w:t>
      </w:r>
      <w:r w:rsidR="00116E7B">
        <w:rPr>
          <w:lang w:eastAsia="zh-CN"/>
        </w:rPr>
        <w:t>94-e</w:t>
      </w:r>
      <w:r>
        <w:rPr>
          <w:lang w:eastAsia="zh-CN"/>
        </w:rPr>
        <w:t xml:space="preserve"> in [1] and with the following objectives</w:t>
      </w:r>
      <w:r w:rsidR="006E5B7B">
        <w:rPr>
          <w:lang w:eastAsia="zh-CN"/>
        </w:rPr>
        <w:t xml:space="preserve"> on the updated SID in [2]</w:t>
      </w:r>
      <w:r>
        <w:rPr>
          <w:lang w:eastAsia="zh-CN"/>
        </w:rPr>
        <w:t>.</w:t>
      </w:r>
    </w:p>
    <w:p w14:paraId="0B42D60D" w14:textId="77777777" w:rsidR="00D0304B" w:rsidRDefault="00D0304B" w:rsidP="006E5B7B">
      <w:pPr>
        <w:spacing w:after="0"/>
        <w:jc w:val="both"/>
        <w:rPr>
          <w:lang w:eastAsia="zh-CN"/>
        </w:rPr>
      </w:pPr>
    </w:p>
    <w:p w14:paraId="7FCF3038" w14:textId="7354726F" w:rsidR="00246C01" w:rsidRPr="00D0304B" w:rsidRDefault="00246C01" w:rsidP="00246C01">
      <w:pPr>
        <w:ind w:right="-99"/>
        <w:jc w:val="both"/>
        <w:rPr>
          <w:rFonts w:eastAsia="Malgun Gothic"/>
          <w:bCs/>
          <w:lang w:eastAsia="ko-KR"/>
        </w:rPr>
      </w:pPr>
      <w:bookmarkStart w:id="5" w:name="_Hlk89819652"/>
      <w:r>
        <w:t>The objective of this study is to identify and evaluate the potential enhancements to support duplex evolution for NR TDD in unpaired spectrum.</w:t>
      </w:r>
    </w:p>
    <w:p w14:paraId="4A79E362" w14:textId="77777777" w:rsidR="00246C01" w:rsidRPr="00DE0AB8" w:rsidRDefault="00246C01" w:rsidP="00246C01">
      <w:pPr>
        <w:ind w:right="-99"/>
        <w:jc w:val="both"/>
        <w:rPr>
          <w:bCs/>
          <w:lang w:eastAsia="ko-KR"/>
        </w:rPr>
      </w:pPr>
      <w:r w:rsidRPr="00DE0AB8">
        <w:rPr>
          <w:bCs/>
          <w:lang w:eastAsia="ko-KR"/>
        </w:rPr>
        <w:t>In this study, the followings are assumed:</w:t>
      </w:r>
    </w:p>
    <w:p w14:paraId="4114F700" w14:textId="77777777" w:rsidR="00246C01" w:rsidRPr="00DE0AB8" w:rsidRDefault="00246C01" w:rsidP="00EA4A1E">
      <w:pPr>
        <w:numPr>
          <w:ilvl w:val="0"/>
          <w:numId w:val="9"/>
        </w:numPr>
        <w:overflowPunct w:val="0"/>
        <w:autoSpaceDE w:val="0"/>
        <w:autoSpaceDN w:val="0"/>
        <w:adjustRightInd w:val="0"/>
        <w:spacing w:before="0"/>
        <w:jc w:val="both"/>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gNB </w:t>
      </w:r>
      <w:r w:rsidRPr="00DE0AB8">
        <w:rPr>
          <w:rFonts w:eastAsia="Malgun Gothic"/>
          <w:bCs/>
          <w:lang w:eastAsia="ko-KR"/>
        </w:rPr>
        <w:t>side</w:t>
      </w:r>
    </w:p>
    <w:p w14:paraId="5C549104" w14:textId="77777777" w:rsidR="00246C01" w:rsidRPr="00DE0AB8" w:rsidRDefault="00246C01" w:rsidP="00EA4A1E">
      <w:pPr>
        <w:numPr>
          <w:ilvl w:val="0"/>
          <w:numId w:val="9"/>
        </w:numPr>
        <w:overflowPunct w:val="0"/>
        <w:autoSpaceDE w:val="0"/>
        <w:autoSpaceDN w:val="0"/>
        <w:adjustRightInd w:val="0"/>
        <w:spacing w:before="0"/>
        <w:jc w:val="both"/>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14:paraId="0D820C43" w14:textId="5DD21800" w:rsidR="00246C01" w:rsidRPr="00D0304B" w:rsidRDefault="00246C01" w:rsidP="00EA4A1E">
      <w:pPr>
        <w:numPr>
          <w:ilvl w:val="0"/>
          <w:numId w:val="9"/>
        </w:numPr>
        <w:overflowPunct w:val="0"/>
        <w:autoSpaceDE w:val="0"/>
        <w:autoSpaceDN w:val="0"/>
        <w:adjustRightInd w:val="0"/>
        <w:spacing w:before="0"/>
        <w:jc w:val="both"/>
        <w:textAlignment w:val="baseline"/>
        <w:rPr>
          <w:bCs/>
          <w:lang w:eastAsia="ko-KR"/>
        </w:rPr>
      </w:pPr>
      <w:r w:rsidRPr="00DE0AB8">
        <w:rPr>
          <w:rFonts w:eastAsia="Malgun Gothic"/>
          <w:bCs/>
          <w:lang w:eastAsia="ko-KR"/>
        </w:rPr>
        <w:t>No restriction on frequency ranges</w:t>
      </w:r>
    </w:p>
    <w:p w14:paraId="511D2175" w14:textId="77777777" w:rsidR="00246C01" w:rsidRPr="00CC1A1F" w:rsidRDefault="00246C01" w:rsidP="00246C01">
      <w:pPr>
        <w:ind w:right="-99"/>
        <w:jc w:val="both"/>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65996B68" w14:textId="77777777" w:rsidR="00246C01" w:rsidRPr="00CC1A1F" w:rsidRDefault="00246C01" w:rsidP="00EA4A1E">
      <w:pPr>
        <w:numPr>
          <w:ilvl w:val="0"/>
          <w:numId w:val="11"/>
        </w:numPr>
        <w:overflowPunct w:val="0"/>
        <w:autoSpaceDE w:val="0"/>
        <w:autoSpaceDN w:val="0"/>
        <w:adjustRightInd w:val="0"/>
        <w:spacing w:before="0"/>
        <w:jc w:val="both"/>
        <w:textAlignment w:val="baseline"/>
        <w:rPr>
          <w:lang w:val="en-US"/>
        </w:rPr>
      </w:pPr>
      <w:r w:rsidRPr="00CC1A1F">
        <w:rPr>
          <w:lang w:val="en-US"/>
        </w:rPr>
        <w:t>Identify applicable and relevant deployment scenarios (RAN1)</w:t>
      </w:r>
      <w:r>
        <w:rPr>
          <w:lang w:val="en-US"/>
        </w:rPr>
        <w:t>.</w:t>
      </w:r>
    </w:p>
    <w:p w14:paraId="49BA4FD2" w14:textId="77777777" w:rsidR="00246C01" w:rsidRPr="00CC1A1F" w:rsidRDefault="00246C01" w:rsidP="00EA4A1E">
      <w:pPr>
        <w:numPr>
          <w:ilvl w:val="0"/>
          <w:numId w:val="11"/>
        </w:numPr>
        <w:overflowPunct w:val="0"/>
        <w:autoSpaceDE w:val="0"/>
        <w:autoSpaceDN w:val="0"/>
        <w:adjustRightInd w:val="0"/>
        <w:spacing w:before="0"/>
        <w:jc w:val="both"/>
        <w:textAlignment w:val="baseline"/>
        <w:rPr>
          <w:lang w:val="en-US"/>
        </w:rPr>
      </w:pPr>
      <w:r w:rsidRPr="00CC1A1F">
        <w:rPr>
          <w:lang w:val="en-US"/>
        </w:rPr>
        <w:t>Develop evaluation methodology for duplex enhancement (RAN1)</w:t>
      </w:r>
      <w:r>
        <w:rPr>
          <w:lang w:val="en-US"/>
        </w:rPr>
        <w:t>.</w:t>
      </w:r>
    </w:p>
    <w:p w14:paraId="0B94F95E" w14:textId="77777777" w:rsidR="00246C01" w:rsidRDefault="00246C01" w:rsidP="00EA4A1E">
      <w:pPr>
        <w:numPr>
          <w:ilvl w:val="0"/>
          <w:numId w:val="11"/>
        </w:numPr>
        <w:overflowPunct w:val="0"/>
        <w:autoSpaceDE w:val="0"/>
        <w:autoSpaceDN w:val="0"/>
        <w:adjustRightInd w:val="0"/>
        <w:spacing w:before="0"/>
        <w:jc w:val="both"/>
        <w:textAlignment w:val="baseline"/>
        <w:rPr>
          <w:lang w:val="en-US"/>
        </w:rPr>
      </w:pPr>
      <w:r>
        <w:rPr>
          <w:rFonts w:eastAsia="Malgun Gothic" w:hint="eastAsia"/>
          <w:lang w:val="en-US" w:eastAsia="ko-KR"/>
        </w:rPr>
        <w:t xml:space="preserve">Study </w:t>
      </w:r>
      <w:r>
        <w:rPr>
          <w:rFonts w:eastAsia="Malgun Gothic"/>
          <w:lang w:val="en-US" w:eastAsia="ko-KR"/>
        </w:rPr>
        <w:t xml:space="preserve">the subband non-overlapping full duplex and </w:t>
      </w:r>
      <w:bookmarkStart w:id="6" w:name="_Hlk89796625"/>
      <w:r>
        <w:rPr>
          <w:rFonts w:eastAsia="Malgun Gothic"/>
          <w:lang w:val="en-US" w:eastAsia="ko-KR"/>
        </w:rPr>
        <w:t xml:space="preserve">potential enhancements on </w:t>
      </w:r>
      <w:r w:rsidRPr="00DE0AB8">
        <w:rPr>
          <w:rFonts w:eastAsia="Malgun Gothic"/>
          <w:bCs/>
          <w:lang w:eastAsia="ko-KR"/>
        </w:rPr>
        <w:t>dynamic/flexible TDD</w:t>
      </w:r>
      <w:bookmarkEnd w:id="6"/>
      <w:r>
        <w:rPr>
          <w:rFonts w:eastAsia="Malgun Gothic"/>
          <w:bCs/>
          <w:lang w:eastAsia="ko-KR"/>
        </w:rPr>
        <w:t xml:space="preserve"> (RAN1, RAN4).</w:t>
      </w:r>
    </w:p>
    <w:p w14:paraId="6D2F48F6" w14:textId="77777777" w:rsidR="00246C01" w:rsidRPr="00621560" w:rsidRDefault="00246C01" w:rsidP="00EA4A1E">
      <w:pPr>
        <w:pStyle w:val="aff"/>
        <w:numPr>
          <w:ilvl w:val="0"/>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4A0EFFF3" w14:textId="77777777" w:rsidR="00246C01" w:rsidRDefault="00246C01" w:rsidP="00EA4A1E">
      <w:pPr>
        <w:pStyle w:val="aff"/>
        <w:numPr>
          <w:ilvl w:val="0"/>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inter-gNB and inter-UE CLI </w:t>
      </w:r>
      <w:r>
        <w:rPr>
          <w:rFonts w:eastAsia="Malgun Gothic"/>
          <w:bCs/>
          <w:lang w:eastAsia="ko-KR"/>
        </w:rPr>
        <w:t xml:space="preserve">handling </w:t>
      </w:r>
      <w:r w:rsidRPr="00621560">
        <w:rPr>
          <w:rFonts w:eastAsia="Malgun Gothic"/>
          <w:bCs/>
          <w:lang w:eastAsia="ko-KR"/>
        </w:rPr>
        <w:t>and identify solutions to manage them (RAN1</w:t>
      </w:r>
      <w:r>
        <w:rPr>
          <w:rFonts w:eastAsia="Malgun Gothic"/>
          <w:bCs/>
          <w:lang w:eastAsia="ko-KR"/>
        </w:rPr>
        <w:t xml:space="preserve">). </w:t>
      </w:r>
    </w:p>
    <w:p w14:paraId="3C7DED69" w14:textId="77777777" w:rsidR="00246C01" w:rsidRPr="000D5D52" w:rsidRDefault="00246C01" w:rsidP="00EA4A1E">
      <w:pPr>
        <w:pStyle w:val="aff"/>
        <w:numPr>
          <w:ilvl w:val="1"/>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0D5D52">
        <w:rPr>
          <w:rFonts w:eastAsia="Malgun Gothic"/>
          <w:bCs/>
          <w:lang w:eastAsia="ko-KR"/>
        </w:rPr>
        <w:t xml:space="preserve">Consider intra-subband CLI and inter-subband CLI in case of the </w:t>
      </w:r>
      <w:r w:rsidRPr="000D5D52">
        <w:rPr>
          <w:rFonts w:eastAsia="Malgun Gothic"/>
          <w:lang w:val="en-US" w:eastAsia="ko-KR"/>
        </w:rPr>
        <w:t>subband non-overlapping full duplex</w:t>
      </w:r>
      <w:r w:rsidRPr="000D5D52">
        <w:rPr>
          <w:rFonts w:eastAsia="Malgun Gothic"/>
          <w:bCs/>
          <w:lang w:eastAsia="ko-KR"/>
        </w:rPr>
        <w:t>.</w:t>
      </w:r>
    </w:p>
    <w:p w14:paraId="4609B0B5" w14:textId="77777777" w:rsidR="00246C01" w:rsidRDefault="00246C01" w:rsidP="00EA4A1E">
      <w:pPr>
        <w:pStyle w:val="aff"/>
        <w:numPr>
          <w:ilvl w:val="0"/>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7CCCE83E" w14:textId="77777777" w:rsidR="00246C01" w:rsidRPr="000D5D52" w:rsidRDefault="00246C01"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5BF68038" w14:textId="77777777" w:rsidR="00246C01" w:rsidRPr="00621560" w:rsidRDefault="00246C01" w:rsidP="00EA4A1E">
      <w:pPr>
        <w:pStyle w:val="aff"/>
        <w:numPr>
          <w:ilvl w:val="0"/>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inter-subband CLI</w:t>
      </w:r>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 xml:space="preserve">the inter-subband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1AA1BB30" w14:textId="77777777" w:rsidR="00246C01" w:rsidRPr="006C3E79" w:rsidRDefault="00246C01" w:rsidP="00EA4A1E">
      <w:pPr>
        <w:pStyle w:val="aff"/>
        <w:numPr>
          <w:ilvl w:val="0"/>
          <w:numId w:val="12"/>
        </w:numPr>
        <w:overflowPunct w:val="0"/>
        <w:autoSpaceDE w:val="0"/>
        <w:autoSpaceDN w:val="0"/>
        <w:adjustRightInd w:val="0"/>
        <w:spacing w:before="0" w:after="180"/>
        <w:ind w:leftChars="0"/>
        <w:contextualSpacing/>
        <w:jc w:val="both"/>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3D4C0726" w14:textId="5709A511" w:rsidR="00246C01" w:rsidRPr="00D0304B" w:rsidRDefault="00246C01" w:rsidP="00EA4A1E">
      <w:pPr>
        <w:pStyle w:val="aff"/>
        <w:numPr>
          <w:ilvl w:val="0"/>
          <w:numId w:val="12"/>
        </w:numPr>
        <w:overflowPunct w:val="0"/>
        <w:autoSpaceDE w:val="0"/>
        <w:autoSpaceDN w:val="0"/>
        <w:adjustRightInd w:val="0"/>
        <w:spacing w:before="0" w:after="180"/>
        <w:ind w:leftChars="0"/>
        <w:contextualSpacing/>
        <w:jc w:val="both"/>
        <w:textAlignment w:val="baseline"/>
        <w:rPr>
          <w:lang w:val="en-US"/>
        </w:rPr>
      </w:pPr>
      <w:r w:rsidRPr="00464930">
        <w:rPr>
          <w:lang w:val="en-US"/>
        </w:rPr>
        <w:t>Summarize the regulatory aspects that have to be considered for deploying the identified duplex enhancements in TDD unpaired spectrum (RAN4).</w:t>
      </w:r>
    </w:p>
    <w:p w14:paraId="32726FE4" w14:textId="6E5890C6" w:rsidR="004D397A" w:rsidRPr="00246C01" w:rsidRDefault="00246C01" w:rsidP="00246C01">
      <w:pPr>
        <w:jc w:val="both"/>
        <w:rPr>
          <w:rFonts w:eastAsia="Malgun Gothic"/>
          <w:bCs/>
          <w:lang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bookmarkEnd w:id="5"/>
    </w:p>
    <w:p w14:paraId="4180004D" w14:textId="23B476EB" w:rsidR="00BB73D7" w:rsidRDefault="000B3DFE" w:rsidP="00BB73D7">
      <w:pPr>
        <w:pStyle w:val="1"/>
        <w:numPr>
          <w:ilvl w:val="0"/>
          <w:numId w:val="4"/>
        </w:numPr>
        <w:jc w:val="both"/>
        <w:rPr>
          <w:rFonts w:ascii="Times New Roman" w:hAnsi="Times New Roman"/>
          <w:lang w:val="en-US" w:eastAsia="zh-CN"/>
        </w:rPr>
      </w:pPr>
      <w:r>
        <w:rPr>
          <w:rFonts w:ascii="Times New Roman" w:hAnsi="Times New Roman"/>
          <w:lang w:val="en-US" w:eastAsia="zh-CN"/>
        </w:rPr>
        <w:lastRenderedPageBreak/>
        <w:t>Work Plan</w:t>
      </w:r>
    </w:p>
    <w:p w14:paraId="7A089EDE" w14:textId="77777777" w:rsidR="000B3DFE" w:rsidRPr="00320A6B" w:rsidRDefault="000B3DFE" w:rsidP="000B3DFE">
      <w:pPr>
        <w:pStyle w:val="2"/>
      </w:pPr>
      <w:r w:rsidRPr="00320A6B">
        <w:t>2.1</w:t>
      </w:r>
      <w:r w:rsidRPr="00320A6B">
        <w:tab/>
      </w:r>
      <w:r>
        <w:t>Prioritization of efforts</w:t>
      </w:r>
    </w:p>
    <w:p w14:paraId="1F470945" w14:textId="77777777" w:rsidR="00D11219" w:rsidRDefault="00D11219" w:rsidP="00D11219">
      <w:pPr>
        <w:spacing w:after="120"/>
        <w:rPr>
          <w:b/>
        </w:rPr>
      </w:pPr>
      <w:r w:rsidRPr="00320A6B">
        <w:rPr>
          <w:b/>
        </w:rPr>
        <w:t>RAN1-led</w:t>
      </w:r>
      <w:r>
        <w:rPr>
          <w:b/>
        </w:rPr>
        <w:t xml:space="preserve"> efforts</w:t>
      </w:r>
      <w:r w:rsidRPr="00320A6B">
        <w:rPr>
          <w:b/>
        </w:rPr>
        <w:t>:</w:t>
      </w:r>
    </w:p>
    <w:p w14:paraId="7C277893" w14:textId="77777777" w:rsidR="00C7552B" w:rsidRPr="00C7552B" w:rsidRDefault="00C7552B" w:rsidP="00EA4A1E">
      <w:pPr>
        <w:numPr>
          <w:ilvl w:val="0"/>
          <w:numId w:val="13"/>
        </w:numPr>
        <w:rPr>
          <w:lang w:val="en-US" w:eastAsia="zh-CN"/>
        </w:rPr>
      </w:pPr>
      <w:r w:rsidRPr="00C7552B">
        <w:rPr>
          <w:lang w:val="en-US" w:eastAsia="zh-CN"/>
        </w:rPr>
        <w:t>Identify applicable and relevant deployment scenarios (RAN1).</w:t>
      </w:r>
    </w:p>
    <w:p w14:paraId="11498D2D" w14:textId="77777777" w:rsidR="00C7552B" w:rsidRPr="00C7552B" w:rsidRDefault="00C7552B" w:rsidP="00EA4A1E">
      <w:pPr>
        <w:numPr>
          <w:ilvl w:val="0"/>
          <w:numId w:val="13"/>
        </w:numPr>
        <w:rPr>
          <w:lang w:val="en-US" w:eastAsia="zh-CN"/>
        </w:rPr>
      </w:pPr>
      <w:r w:rsidRPr="00C7552B">
        <w:rPr>
          <w:lang w:val="en-US" w:eastAsia="zh-CN"/>
        </w:rPr>
        <w:t>Develop evaluation methodology for duplex enhancement (RAN1).</w:t>
      </w:r>
    </w:p>
    <w:p w14:paraId="4DB9AEDE" w14:textId="77777777" w:rsidR="00C7552B" w:rsidRPr="00C7552B" w:rsidRDefault="00C7552B" w:rsidP="00EA4A1E">
      <w:pPr>
        <w:numPr>
          <w:ilvl w:val="0"/>
          <w:numId w:val="13"/>
        </w:numPr>
        <w:rPr>
          <w:lang w:val="en-US" w:eastAsia="zh-CN"/>
        </w:rPr>
      </w:pPr>
      <w:r w:rsidRPr="00C7552B">
        <w:rPr>
          <w:lang w:val="en-US" w:eastAsia="zh-CN"/>
        </w:rPr>
        <w:t xml:space="preserve">Study the subband non-overlapping full duplex and potential enhancements on </w:t>
      </w:r>
      <w:r w:rsidRPr="00C7552B">
        <w:rPr>
          <w:lang w:eastAsia="zh-CN"/>
        </w:rPr>
        <w:t>dynamic/flexible TDD (RAN1, RAN4).</w:t>
      </w:r>
    </w:p>
    <w:p w14:paraId="67766B57" w14:textId="77777777" w:rsidR="00C7552B" w:rsidRPr="00BF20BA" w:rsidRDefault="00C7552B"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BF20BA">
        <w:rPr>
          <w:rFonts w:eastAsia="Malgun Gothic"/>
          <w:bCs/>
          <w:lang w:eastAsia="ko-KR"/>
        </w:rPr>
        <w:t>Identify possible schemes and evaluate their feasibility and performances (RAN1).</w:t>
      </w:r>
    </w:p>
    <w:p w14:paraId="4500C9A3" w14:textId="77777777" w:rsidR="00C7552B" w:rsidRPr="00BF20BA" w:rsidRDefault="00C7552B"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BF20BA">
        <w:rPr>
          <w:rFonts w:eastAsia="Malgun Gothic"/>
          <w:bCs/>
          <w:lang w:eastAsia="ko-KR"/>
        </w:rPr>
        <w:t xml:space="preserve">Study inter-gNB and inter-UE CLI handling and identify solutions to manage them (RAN1). </w:t>
      </w:r>
    </w:p>
    <w:p w14:paraId="4A4454AC" w14:textId="77777777" w:rsidR="00C7552B" w:rsidRPr="00BF20BA" w:rsidRDefault="00C7552B"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BF20BA">
        <w:rPr>
          <w:rFonts w:eastAsia="Malgun Gothic"/>
          <w:bCs/>
          <w:lang w:eastAsia="ko-KR"/>
        </w:rPr>
        <w:t>Consider intra-subband CLI and inter-subband CLI in case of the subband non-overlapping full duplex.</w:t>
      </w:r>
    </w:p>
    <w:p w14:paraId="68BFF9A5" w14:textId="253E9DDA" w:rsidR="00D11219" w:rsidRPr="00BF20BA" w:rsidRDefault="00C7552B"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BF20BA">
        <w:rPr>
          <w:rFonts w:eastAsia="Malgun Gothic"/>
          <w:bCs/>
          <w:lang w:eastAsia="ko-KR"/>
        </w:rPr>
        <w:t>Study the performance of the identified schemes as well as the impact on legacy operation assuming their co-existence in co-channel and adjacent channels (RAN1).</w:t>
      </w:r>
    </w:p>
    <w:p w14:paraId="4D38468F" w14:textId="02F7BDF6" w:rsidR="00D11219" w:rsidRDefault="00D11219" w:rsidP="000B3DFE">
      <w:pPr>
        <w:rPr>
          <w:lang w:val="en-US" w:eastAsia="zh-CN"/>
        </w:rPr>
      </w:pPr>
    </w:p>
    <w:p w14:paraId="13398090" w14:textId="03503844" w:rsidR="00D11219" w:rsidRDefault="00D11219" w:rsidP="00D11219">
      <w:pPr>
        <w:spacing w:after="120"/>
        <w:rPr>
          <w:b/>
        </w:rPr>
      </w:pPr>
      <w:r w:rsidRPr="00320A6B">
        <w:rPr>
          <w:b/>
        </w:rPr>
        <w:t>RAN</w:t>
      </w:r>
      <w:r>
        <w:rPr>
          <w:b/>
        </w:rPr>
        <w:t>4</w:t>
      </w:r>
      <w:r w:rsidRPr="00320A6B">
        <w:rPr>
          <w:b/>
        </w:rPr>
        <w:t>-led</w:t>
      </w:r>
      <w:r>
        <w:rPr>
          <w:b/>
        </w:rPr>
        <w:t xml:space="preserve"> efforts</w:t>
      </w:r>
      <w:r w:rsidRPr="00320A6B">
        <w:rPr>
          <w:b/>
        </w:rPr>
        <w:t>:</w:t>
      </w:r>
    </w:p>
    <w:p w14:paraId="60E663F5" w14:textId="77777777" w:rsidR="00235B04" w:rsidRDefault="00235B04" w:rsidP="00EA4A1E">
      <w:pPr>
        <w:numPr>
          <w:ilvl w:val="0"/>
          <w:numId w:val="11"/>
        </w:numPr>
        <w:overflowPunct w:val="0"/>
        <w:autoSpaceDE w:val="0"/>
        <w:autoSpaceDN w:val="0"/>
        <w:adjustRightInd w:val="0"/>
        <w:spacing w:before="0"/>
        <w:jc w:val="both"/>
        <w:textAlignment w:val="baseline"/>
        <w:rPr>
          <w:lang w:val="en-US"/>
        </w:rPr>
      </w:pPr>
      <w:r>
        <w:rPr>
          <w:rFonts w:eastAsia="Malgun Gothic" w:hint="eastAsia"/>
          <w:lang w:val="en-US" w:eastAsia="ko-KR"/>
        </w:rPr>
        <w:t xml:space="preserve">Study </w:t>
      </w:r>
      <w:r>
        <w:rPr>
          <w:rFonts w:eastAsia="Malgun Gothic"/>
          <w:lang w:val="en-US" w:eastAsia="ko-KR"/>
        </w:rPr>
        <w:t xml:space="preserve">the subband non-overlapping full duplex and potential enhancements on </w:t>
      </w:r>
      <w:r w:rsidRPr="00DE0AB8">
        <w:rPr>
          <w:rFonts w:eastAsia="Malgun Gothic"/>
          <w:bCs/>
          <w:lang w:eastAsia="ko-KR"/>
        </w:rPr>
        <w:t>dynamic/flexible TDD</w:t>
      </w:r>
      <w:r>
        <w:rPr>
          <w:rFonts w:eastAsia="Malgun Gothic"/>
          <w:bCs/>
          <w:lang w:eastAsia="ko-KR"/>
        </w:rPr>
        <w:t xml:space="preserve"> (RAN1, RAN4).</w:t>
      </w:r>
    </w:p>
    <w:p w14:paraId="5CDC1B1C" w14:textId="77777777" w:rsidR="00235B04" w:rsidRPr="000D5D52" w:rsidRDefault="00235B04"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0308E701" w14:textId="77777777" w:rsidR="00235B04" w:rsidRPr="00621560" w:rsidRDefault="00235B04" w:rsidP="00EA4A1E">
      <w:pPr>
        <w:pStyle w:val="aff"/>
        <w:numPr>
          <w:ilvl w:val="0"/>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inter-subband CLI</w:t>
      </w:r>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 xml:space="preserve">the inter-subband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0792BF13" w14:textId="77777777" w:rsidR="00235B04" w:rsidRPr="006C3E79" w:rsidRDefault="00235B04" w:rsidP="00EA4A1E">
      <w:pPr>
        <w:pStyle w:val="aff"/>
        <w:numPr>
          <w:ilvl w:val="0"/>
          <w:numId w:val="12"/>
        </w:numPr>
        <w:overflowPunct w:val="0"/>
        <w:autoSpaceDE w:val="0"/>
        <w:autoSpaceDN w:val="0"/>
        <w:adjustRightInd w:val="0"/>
        <w:spacing w:before="0" w:after="180"/>
        <w:ind w:leftChars="0"/>
        <w:contextualSpacing/>
        <w:jc w:val="both"/>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23B8E7BD" w14:textId="77777777" w:rsidR="00235B04" w:rsidRPr="00464930" w:rsidRDefault="00235B04" w:rsidP="00EA4A1E">
      <w:pPr>
        <w:pStyle w:val="aff"/>
        <w:numPr>
          <w:ilvl w:val="0"/>
          <w:numId w:val="12"/>
        </w:numPr>
        <w:overflowPunct w:val="0"/>
        <w:autoSpaceDE w:val="0"/>
        <w:autoSpaceDN w:val="0"/>
        <w:adjustRightInd w:val="0"/>
        <w:spacing w:before="0" w:after="180"/>
        <w:ind w:leftChars="0"/>
        <w:contextualSpacing/>
        <w:jc w:val="both"/>
        <w:textAlignment w:val="baseline"/>
        <w:rPr>
          <w:lang w:val="en-US"/>
        </w:rPr>
      </w:pPr>
      <w:r w:rsidRPr="00464930">
        <w:rPr>
          <w:lang w:val="en-US"/>
        </w:rPr>
        <w:t>Summarize the regulatory aspects that have to be considered for deploying the identified duplex enhancements in TDD unpaired spectrum (RAN4).</w:t>
      </w:r>
    </w:p>
    <w:p w14:paraId="753F29F5" w14:textId="77777777" w:rsidR="00D11219" w:rsidRPr="00235B04" w:rsidRDefault="00D11219" w:rsidP="000B3DFE">
      <w:pPr>
        <w:rPr>
          <w:lang w:val="en-US" w:eastAsia="zh-CN"/>
        </w:rPr>
      </w:pPr>
    </w:p>
    <w:p w14:paraId="451A640B" w14:textId="77777777" w:rsidR="000B3DFE" w:rsidRPr="00320A6B" w:rsidRDefault="000B3DFE" w:rsidP="000B3DFE">
      <w:pPr>
        <w:pStyle w:val="2"/>
      </w:pPr>
      <w:r w:rsidRPr="00320A6B">
        <w:t>2.</w:t>
      </w:r>
      <w:r>
        <w:t>2</w:t>
      </w:r>
      <w:r w:rsidRPr="00320A6B">
        <w:tab/>
      </w:r>
      <w:r>
        <w:t>Timeline</w:t>
      </w:r>
    </w:p>
    <w:p w14:paraId="7FC3DCA4" w14:textId="549CE124" w:rsidR="000B3DFE" w:rsidRDefault="000B3DFE" w:rsidP="000B3DFE">
      <w:r>
        <w:t>Table 1 summarizes a timeline for RAN1</w:t>
      </w:r>
      <w:r w:rsidR="00B704C4">
        <w:t xml:space="preserve"> and RAN</w:t>
      </w:r>
      <w:r>
        <w:t>4, which has been derived from the interdependences among tasks in different WGs</w:t>
      </w:r>
      <w:r w:rsidRPr="00320A6B">
        <w:t>.</w:t>
      </w:r>
    </w:p>
    <w:p w14:paraId="71C11C02" w14:textId="4CDDD916" w:rsidR="000B3DFE" w:rsidRPr="006E4365" w:rsidRDefault="000B3DFE" w:rsidP="000B3DFE">
      <w:pPr>
        <w:jc w:val="center"/>
        <w:rPr>
          <w:b/>
        </w:rPr>
      </w:pPr>
      <w:r w:rsidRPr="006E4365">
        <w:rPr>
          <w:b/>
        </w:rPr>
        <w:t>Table 1</w:t>
      </w:r>
      <w:r>
        <w:rPr>
          <w:b/>
        </w:rPr>
        <w:t>: Timeline for RAN1 and RAN4 efforts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28"/>
        <w:gridCol w:w="720"/>
        <w:gridCol w:w="7100"/>
      </w:tblGrid>
      <w:tr w:rsidR="00A53786" w:rsidRPr="009859BF" w14:paraId="7C8E6E46" w14:textId="77777777" w:rsidTr="00FC5533">
        <w:trPr>
          <w:trHeight w:val="500"/>
        </w:trPr>
        <w:tc>
          <w:tcPr>
            <w:tcW w:w="1028" w:type="dxa"/>
            <w:tcBorders>
              <w:bottom w:val="single" w:sz="4" w:space="0" w:color="auto"/>
            </w:tcBorders>
            <w:shd w:val="clear" w:color="auto" w:fill="auto"/>
          </w:tcPr>
          <w:p w14:paraId="185C7C61" w14:textId="797E7324" w:rsidR="00A53786" w:rsidRPr="009859BF" w:rsidRDefault="00A53786" w:rsidP="00FE443B">
            <w:pPr>
              <w:spacing w:before="60" w:after="60"/>
              <w:jc w:val="center"/>
              <w:rPr>
                <w:b/>
              </w:rPr>
            </w:pPr>
            <w:r w:rsidRPr="009859BF">
              <w:rPr>
                <w:b/>
              </w:rPr>
              <w:t>WG</w:t>
            </w:r>
          </w:p>
        </w:tc>
        <w:tc>
          <w:tcPr>
            <w:tcW w:w="928" w:type="dxa"/>
            <w:tcBorders>
              <w:bottom w:val="single" w:sz="4" w:space="0" w:color="auto"/>
            </w:tcBorders>
            <w:shd w:val="clear" w:color="auto" w:fill="auto"/>
          </w:tcPr>
          <w:p w14:paraId="2F1C4E43" w14:textId="77777777" w:rsidR="00A53786" w:rsidRPr="009859BF" w:rsidRDefault="00A53786" w:rsidP="00FE443B">
            <w:pPr>
              <w:spacing w:before="60" w:after="60"/>
              <w:jc w:val="center"/>
              <w:rPr>
                <w:b/>
              </w:rPr>
            </w:pPr>
            <w:r w:rsidRPr="009859BF">
              <w:rPr>
                <w:b/>
              </w:rPr>
              <w:t>Meeting Number</w:t>
            </w:r>
          </w:p>
        </w:tc>
        <w:tc>
          <w:tcPr>
            <w:tcW w:w="720" w:type="dxa"/>
            <w:tcBorders>
              <w:bottom w:val="single" w:sz="4" w:space="0" w:color="auto"/>
            </w:tcBorders>
            <w:shd w:val="clear" w:color="auto" w:fill="auto"/>
          </w:tcPr>
          <w:p w14:paraId="689C5B77" w14:textId="77777777" w:rsidR="00A53786" w:rsidRPr="009859BF" w:rsidRDefault="00A53786" w:rsidP="00FE443B">
            <w:pPr>
              <w:spacing w:before="60" w:after="60"/>
              <w:jc w:val="center"/>
              <w:rPr>
                <w:b/>
              </w:rPr>
            </w:pPr>
            <w:r w:rsidRPr="009859BF">
              <w:rPr>
                <w:b/>
              </w:rPr>
              <w:t>TU</w:t>
            </w:r>
          </w:p>
        </w:tc>
        <w:tc>
          <w:tcPr>
            <w:tcW w:w="7100" w:type="dxa"/>
            <w:tcBorders>
              <w:bottom w:val="single" w:sz="4" w:space="0" w:color="auto"/>
            </w:tcBorders>
            <w:shd w:val="clear" w:color="auto" w:fill="auto"/>
          </w:tcPr>
          <w:p w14:paraId="516DCE41" w14:textId="77777777" w:rsidR="00A53786" w:rsidRPr="009859BF" w:rsidRDefault="00A53786" w:rsidP="00FE443B">
            <w:pPr>
              <w:spacing w:before="60" w:after="60"/>
              <w:jc w:val="center"/>
              <w:rPr>
                <w:b/>
              </w:rPr>
            </w:pPr>
            <w:r>
              <w:rPr>
                <w:b/>
              </w:rPr>
              <w:t>Task</w:t>
            </w:r>
          </w:p>
        </w:tc>
      </w:tr>
      <w:tr w:rsidR="00A53786" w:rsidRPr="00B97CBC" w14:paraId="489F1F88" w14:textId="77777777" w:rsidTr="00FC5533">
        <w:tc>
          <w:tcPr>
            <w:tcW w:w="1028" w:type="dxa"/>
            <w:tcBorders>
              <w:bottom w:val="single" w:sz="4" w:space="0" w:color="auto"/>
            </w:tcBorders>
            <w:shd w:val="clear" w:color="auto" w:fill="FBD4B4" w:themeFill="accent6" w:themeFillTint="66"/>
          </w:tcPr>
          <w:p w14:paraId="7F296B63" w14:textId="77777777" w:rsidR="00A53786" w:rsidRDefault="00A53786" w:rsidP="00FE443B">
            <w:pPr>
              <w:spacing w:before="60" w:after="60"/>
            </w:pPr>
            <w:r>
              <w:t>RAN1</w:t>
            </w:r>
          </w:p>
        </w:tc>
        <w:tc>
          <w:tcPr>
            <w:tcW w:w="928" w:type="dxa"/>
            <w:tcBorders>
              <w:bottom w:val="single" w:sz="4" w:space="0" w:color="auto"/>
            </w:tcBorders>
            <w:shd w:val="clear" w:color="auto" w:fill="FBD4B4" w:themeFill="accent6" w:themeFillTint="66"/>
          </w:tcPr>
          <w:p w14:paraId="7309ADD2" w14:textId="5F92E6B7" w:rsidR="00A53786" w:rsidRDefault="00A53786" w:rsidP="00FE443B">
            <w:pPr>
              <w:spacing w:before="60" w:after="60"/>
            </w:pPr>
            <w:r>
              <w:t>#1</w:t>
            </w:r>
            <w:r w:rsidR="00786A1F">
              <w:t>09</w:t>
            </w:r>
          </w:p>
        </w:tc>
        <w:tc>
          <w:tcPr>
            <w:tcW w:w="720" w:type="dxa"/>
            <w:tcBorders>
              <w:bottom w:val="single" w:sz="4" w:space="0" w:color="auto"/>
            </w:tcBorders>
            <w:shd w:val="clear" w:color="auto" w:fill="FBD4B4" w:themeFill="accent6" w:themeFillTint="66"/>
          </w:tcPr>
          <w:p w14:paraId="1E57E14C" w14:textId="0B431F77" w:rsidR="00A53786" w:rsidRDefault="00786A1F" w:rsidP="00FE443B">
            <w:pPr>
              <w:spacing w:before="60" w:after="60"/>
              <w:jc w:val="center"/>
            </w:pPr>
            <w:r>
              <w:t>2</w:t>
            </w:r>
          </w:p>
        </w:tc>
        <w:tc>
          <w:tcPr>
            <w:tcW w:w="7100" w:type="dxa"/>
            <w:tcBorders>
              <w:bottom w:val="single" w:sz="4" w:space="0" w:color="auto"/>
            </w:tcBorders>
            <w:shd w:val="clear" w:color="auto" w:fill="FBD4B4" w:themeFill="accent6" w:themeFillTint="66"/>
          </w:tcPr>
          <w:p w14:paraId="53FE4047" w14:textId="77777777" w:rsidR="006A64D8" w:rsidRPr="006A64D8" w:rsidRDefault="006A64D8" w:rsidP="00EA4A1E">
            <w:pPr>
              <w:widowControl w:val="0"/>
              <w:numPr>
                <w:ilvl w:val="0"/>
                <w:numId w:val="14"/>
              </w:numPr>
              <w:spacing w:before="0" w:after="0"/>
              <w:jc w:val="both"/>
            </w:pPr>
            <w:r w:rsidRPr="006A64D8">
              <w:rPr>
                <w:rFonts w:ascii="Times" w:eastAsiaTheme="minorEastAsia" w:hAnsi="Times"/>
                <w:szCs w:val="24"/>
                <w:lang w:eastAsia="zh-CN"/>
              </w:rPr>
              <w:t xml:space="preserve">Focus on applicable deployment scenarios and evaluation methodology </w:t>
            </w:r>
          </w:p>
          <w:p w14:paraId="13F6A2B2" w14:textId="3848980F" w:rsidR="00294810" w:rsidRPr="00294810" w:rsidRDefault="00294810" w:rsidP="00EA4A1E">
            <w:pPr>
              <w:widowControl w:val="0"/>
              <w:numPr>
                <w:ilvl w:val="1"/>
                <w:numId w:val="14"/>
              </w:numPr>
              <w:spacing w:before="0" w:after="0"/>
              <w:jc w:val="both"/>
            </w:pPr>
            <w:r w:rsidRPr="00294810">
              <w:t>Identify deployment scenarios for SBFD and dynamic</w:t>
            </w:r>
            <w:r w:rsidR="007E0175">
              <w:t>/flexible</w:t>
            </w:r>
            <w:r w:rsidRPr="00294810">
              <w:t xml:space="preserve"> TDD</w:t>
            </w:r>
          </w:p>
          <w:p w14:paraId="5F653495" w14:textId="7C034747" w:rsidR="00A53786" w:rsidRPr="00736C0F" w:rsidRDefault="00294810" w:rsidP="00EA4A1E">
            <w:pPr>
              <w:widowControl w:val="0"/>
              <w:numPr>
                <w:ilvl w:val="1"/>
                <w:numId w:val="14"/>
              </w:numPr>
              <w:spacing w:before="0" w:after="0"/>
              <w:jc w:val="both"/>
            </w:pPr>
            <w:r w:rsidRPr="00294810">
              <w:t xml:space="preserve">Develop evaluation </w:t>
            </w:r>
            <w:r w:rsidR="00A475B0">
              <w:t>methodology</w:t>
            </w:r>
            <w:r w:rsidRPr="00294810">
              <w:t xml:space="preserve"> and assumptions for SBFD and dynamic</w:t>
            </w:r>
            <w:r w:rsidR="007E0175">
              <w:t>/flexible</w:t>
            </w:r>
            <w:r w:rsidRPr="00294810">
              <w:t xml:space="preserve"> TDD</w:t>
            </w:r>
          </w:p>
        </w:tc>
      </w:tr>
      <w:tr w:rsidR="00786A1F" w:rsidRPr="00B97CBC" w14:paraId="686E8D8E" w14:textId="77777777" w:rsidTr="00FC5533">
        <w:tc>
          <w:tcPr>
            <w:tcW w:w="1028" w:type="dxa"/>
            <w:tcBorders>
              <w:bottom w:val="single" w:sz="4" w:space="0" w:color="auto"/>
            </w:tcBorders>
            <w:shd w:val="clear" w:color="auto" w:fill="FBD4B4" w:themeFill="accent6" w:themeFillTint="66"/>
          </w:tcPr>
          <w:p w14:paraId="711BFCBB" w14:textId="77A06346" w:rsidR="00786A1F" w:rsidRDefault="00786A1F" w:rsidP="00786A1F">
            <w:pPr>
              <w:spacing w:before="60" w:after="60"/>
            </w:pPr>
            <w:r>
              <w:t>RAN1</w:t>
            </w:r>
          </w:p>
        </w:tc>
        <w:tc>
          <w:tcPr>
            <w:tcW w:w="928" w:type="dxa"/>
            <w:tcBorders>
              <w:bottom w:val="single" w:sz="4" w:space="0" w:color="auto"/>
            </w:tcBorders>
            <w:shd w:val="clear" w:color="auto" w:fill="FBD4B4" w:themeFill="accent6" w:themeFillTint="66"/>
          </w:tcPr>
          <w:p w14:paraId="59BB7690" w14:textId="330A1CC2" w:rsidR="00786A1F" w:rsidRDefault="00786A1F" w:rsidP="00786A1F">
            <w:pPr>
              <w:spacing w:before="60" w:after="60"/>
            </w:pPr>
            <w:r>
              <w:t>#110</w:t>
            </w:r>
          </w:p>
        </w:tc>
        <w:tc>
          <w:tcPr>
            <w:tcW w:w="720" w:type="dxa"/>
            <w:tcBorders>
              <w:bottom w:val="single" w:sz="4" w:space="0" w:color="auto"/>
            </w:tcBorders>
            <w:shd w:val="clear" w:color="auto" w:fill="FBD4B4" w:themeFill="accent6" w:themeFillTint="66"/>
          </w:tcPr>
          <w:p w14:paraId="07C04A0F" w14:textId="21BEE27F" w:rsidR="00786A1F" w:rsidRDefault="00786A1F" w:rsidP="00786A1F">
            <w:pPr>
              <w:spacing w:before="60" w:after="60"/>
              <w:jc w:val="center"/>
            </w:pPr>
            <w:r>
              <w:t>2</w:t>
            </w:r>
          </w:p>
        </w:tc>
        <w:tc>
          <w:tcPr>
            <w:tcW w:w="7100" w:type="dxa"/>
            <w:tcBorders>
              <w:bottom w:val="single" w:sz="4" w:space="0" w:color="auto"/>
            </w:tcBorders>
            <w:shd w:val="clear" w:color="auto" w:fill="FBD4B4" w:themeFill="accent6" w:themeFillTint="66"/>
          </w:tcPr>
          <w:p w14:paraId="036CC95F" w14:textId="644AB823" w:rsidR="00D775DF" w:rsidRPr="00D775DF" w:rsidRDefault="00D775DF" w:rsidP="00EA4A1E">
            <w:pPr>
              <w:widowControl w:val="0"/>
              <w:numPr>
                <w:ilvl w:val="0"/>
                <w:numId w:val="14"/>
              </w:numPr>
              <w:spacing w:before="0" w:after="0"/>
              <w:jc w:val="both"/>
            </w:pPr>
            <w:r w:rsidRPr="00D775DF">
              <w:rPr>
                <w:rFonts w:ascii="Times" w:eastAsiaTheme="minorEastAsia" w:hAnsi="Times"/>
                <w:szCs w:val="24"/>
                <w:lang w:eastAsia="zh-CN"/>
              </w:rPr>
              <w:t xml:space="preserve">Finalize applicable deployment scenarios and </w:t>
            </w:r>
            <w:r w:rsidR="00C219DC" w:rsidRPr="00C219DC">
              <w:rPr>
                <w:rFonts w:ascii="Times" w:eastAsiaTheme="minorEastAsia" w:hAnsi="Times"/>
                <w:szCs w:val="24"/>
                <w:lang w:eastAsia="zh-CN"/>
              </w:rPr>
              <w:t xml:space="preserve">continue studying </w:t>
            </w:r>
            <w:r w:rsidRPr="00D775DF">
              <w:rPr>
                <w:rFonts w:ascii="Times" w:eastAsiaTheme="minorEastAsia" w:hAnsi="Times"/>
                <w:szCs w:val="24"/>
                <w:lang w:eastAsia="zh-CN"/>
              </w:rPr>
              <w:t xml:space="preserve">evaluation </w:t>
            </w:r>
            <w:r w:rsidR="00A475B0">
              <w:rPr>
                <w:rFonts w:ascii="Times" w:eastAsiaTheme="minorEastAsia" w:hAnsi="Times"/>
                <w:szCs w:val="24"/>
                <w:lang w:eastAsia="zh-CN"/>
              </w:rPr>
              <w:t>methodology</w:t>
            </w:r>
            <w:r w:rsidRPr="00D775DF">
              <w:rPr>
                <w:rFonts w:ascii="Times" w:eastAsiaTheme="minorEastAsia" w:hAnsi="Times"/>
                <w:szCs w:val="24"/>
                <w:lang w:eastAsia="zh-CN"/>
              </w:rPr>
              <w:t xml:space="preserve"> </w:t>
            </w:r>
          </w:p>
          <w:p w14:paraId="6ECE08FF" w14:textId="47D64DA0" w:rsidR="00294810" w:rsidRPr="00294810" w:rsidRDefault="00294810" w:rsidP="00EA4A1E">
            <w:pPr>
              <w:widowControl w:val="0"/>
              <w:numPr>
                <w:ilvl w:val="1"/>
                <w:numId w:val="14"/>
              </w:numPr>
              <w:spacing w:before="0" w:after="0"/>
              <w:jc w:val="both"/>
            </w:pPr>
            <w:r w:rsidRPr="00294810">
              <w:t>Identify deployment scenarios for SBFD and dynamic</w:t>
            </w:r>
            <w:r w:rsidR="00D90F02">
              <w:t>/flexible</w:t>
            </w:r>
            <w:r w:rsidRPr="00294810">
              <w:t xml:space="preserve"> TDD</w:t>
            </w:r>
          </w:p>
          <w:p w14:paraId="713C207C" w14:textId="7B0C359F" w:rsidR="00294810" w:rsidRPr="00294810" w:rsidRDefault="00294810" w:rsidP="00EA4A1E">
            <w:pPr>
              <w:widowControl w:val="0"/>
              <w:numPr>
                <w:ilvl w:val="1"/>
                <w:numId w:val="14"/>
              </w:numPr>
              <w:spacing w:before="0" w:after="0"/>
              <w:jc w:val="both"/>
            </w:pPr>
            <w:r w:rsidRPr="00294810">
              <w:t xml:space="preserve">Develop evaluation </w:t>
            </w:r>
            <w:r w:rsidR="00A475B0">
              <w:t>methodology</w:t>
            </w:r>
            <w:r w:rsidRPr="00294810">
              <w:t xml:space="preserve"> and assumptions for SBFD and dynamic</w:t>
            </w:r>
            <w:r w:rsidR="00D90F02">
              <w:t>/flexible</w:t>
            </w:r>
            <w:r w:rsidRPr="00294810">
              <w:t xml:space="preserve"> TDD</w:t>
            </w:r>
          </w:p>
          <w:p w14:paraId="2407B187" w14:textId="4BBF245C" w:rsidR="00C21957" w:rsidRPr="00841A53" w:rsidRDefault="00294810" w:rsidP="00EA4A1E">
            <w:pPr>
              <w:widowControl w:val="0"/>
              <w:numPr>
                <w:ilvl w:val="1"/>
                <w:numId w:val="14"/>
              </w:numPr>
              <w:spacing w:before="0" w:after="0"/>
              <w:jc w:val="both"/>
            </w:pPr>
            <w:r w:rsidRPr="00294810">
              <w:t xml:space="preserve">Send LS to RAN4 to ask about the interference suppression </w:t>
            </w:r>
            <w:r w:rsidR="00B774A6">
              <w:t xml:space="preserve">values for </w:t>
            </w:r>
            <w:r w:rsidR="000719EB">
              <w:t>s</w:t>
            </w:r>
            <w:r w:rsidR="000806DF">
              <w:rPr>
                <w:rFonts w:hint="eastAsia"/>
              </w:rPr>
              <w:t>elf</w:t>
            </w:r>
            <w:r w:rsidR="00B961AA">
              <w:t>-</w:t>
            </w:r>
            <w:r w:rsidR="000719EB">
              <w:t>interference</w:t>
            </w:r>
            <w:r w:rsidRPr="00294810">
              <w:t xml:space="preserve"> and CLI</w:t>
            </w:r>
          </w:p>
          <w:p w14:paraId="64947BC6" w14:textId="78010E45" w:rsidR="00C21957" w:rsidRPr="009B1180" w:rsidRDefault="00C21957" w:rsidP="00EA4A1E">
            <w:pPr>
              <w:pStyle w:val="aff"/>
              <w:widowControl w:val="0"/>
              <w:numPr>
                <w:ilvl w:val="0"/>
                <w:numId w:val="14"/>
              </w:numPr>
              <w:spacing w:before="0"/>
              <w:ind w:leftChars="0"/>
              <w:jc w:val="both"/>
              <w:rPr>
                <w:rFonts w:eastAsia="MS Mincho"/>
                <w:lang w:val="en-US"/>
              </w:rPr>
            </w:pPr>
            <w:r w:rsidRPr="009B1180">
              <w:rPr>
                <w:lang w:val="en-US"/>
              </w:rPr>
              <w:t xml:space="preserve">Start studying SBFD and potential enhancements on </w:t>
            </w:r>
            <w:r w:rsidRPr="00C21957">
              <w:t>dynamic/flexible TDD</w:t>
            </w:r>
          </w:p>
          <w:p w14:paraId="55A07FDF" w14:textId="77777777" w:rsidR="00C21957" w:rsidRPr="00C21957" w:rsidRDefault="00C21957" w:rsidP="00EA4A1E">
            <w:pPr>
              <w:widowControl w:val="0"/>
              <w:numPr>
                <w:ilvl w:val="1"/>
                <w:numId w:val="14"/>
              </w:numPr>
              <w:spacing w:before="0" w:after="0"/>
              <w:jc w:val="both"/>
            </w:pPr>
            <w:r w:rsidRPr="00C21957">
              <w:t>Study possible schemes for SBFD</w:t>
            </w:r>
          </w:p>
          <w:p w14:paraId="09566981" w14:textId="77777777" w:rsidR="00C21957" w:rsidRPr="00C21957" w:rsidRDefault="00C21957" w:rsidP="00EA4A1E">
            <w:pPr>
              <w:widowControl w:val="0"/>
              <w:numPr>
                <w:ilvl w:val="1"/>
                <w:numId w:val="14"/>
              </w:numPr>
              <w:spacing w:before="0" w:after="0"/>
              <w:jc w:val="both"/>
            </w:pPr>
            <w:r w:rsidRPr="00C21957">
              <w:t>Study possible schemes for dynamic/flexible TDD</w:t>
            </w:r>
          </w:p>
          <w:p w14:paraId="76E5C975" w14:textId="3C07D941" w:rsidR="000E7F88" w:rsidRPr="00C21957" w:rsidRDefault="00C21957" w:rsidP="00EA4A1E">
            <w:pPr>
              <w:widowControl w:val="0"/>
              <w:numPr>
                <w:ilvl w:val="1"/>
                <w:numId w:val="14"/>
              </w:numPr>
              <w:spacing w:before="0" w:after="0"/>
              <w:jc w:val="both"/>
              <w:rPr>
                <w:lang w:val="en-US"/>
              </w:rPr>
            </w:pPr>
            <w:r w:rsidRPr="00C21957">
              <w:t>Study inter-gNB and inter-UE CLI handling schemes</w:t>
            </w:r>
          </w:p>
        </w:tc>
      </w:tr>
      <w:tr w:rsidR="000515B1" w14:paraId="22D80829" w14:textId="77777777" w:rsidTr="00FC5533">
        <w:tc>
          <w:tcPr>
            <w:tcW w:w="1028" w:type="dxa"/>
            <w:shd w:val="clear" w:color="auto" w:fill="CCFFFF"/>
          </w:tcPr>
          <w:p w14:paraId="1B89715C" w14:textId="4864F274" w:rsidR="000515B1" w:rsidRDefault="000515B1" w:rsidP="000515B1">
            <w:pPr>
              <w:spacing w:before="60" w:after="60"/>
            </w:pPr>
            <w:r>
              <w:lastRenderedPageBreak/>
              <w:t>RAN4</w:t>
            </w:r>
          </w:p>
        </w:tc>
        <w:tc>
          <w:tcPr>
            <w:tcW w:w="928" w:type="dxa"/>
            <w:shd w:val="clear" w:color="auto" w:fill="CCFFFF"/>
          </w:tcPr>
          <w:p w14:paraId="02CE9ECF" w14:textId="5FB90A63" w:rsidR="000515B1" w:rsidRDefault="000515B1" w:rsidP="000515B1">
            <w:pPr>
              <w:spacing w:before="60" w:after="60"/>
            </w:pPr>
            <w:r>
              <w:t>#104</w:t>
            </w:r>
          </w:p>
        </w:tc>
        <w:tc>
          <w:tcPr>
            <w:tcW w:w="720" w:type="dxa"/>
            <w:shd w:val="clear" w:color="auto" w:fill="CCFFFF"/>
          </w:tcPr>
          <w:p w14:paraId="152507F6" w14:textId="392751AA" w:rsidR="000515B1" w:rsidRDefault="000515B1" w:rsidP="000515B1">
            <w:pPr>
              <w:spacing w:before="60" w:after="60"/>
              <w:jc w:val="center"/>
            </w:pPr>
            <w:r>
              <w:t>0.25</w:t>
            </w:r>
          </w:p>
        </w:tc>
        <w:tc>
          <w:tcPr>
            <w:tcW w:w="7100" w:type="dxa"/>
            <w:shd w:val="clear" w:color="auto" w:fill="CCFFFF"/>
          </w:tcPr>
          <w:p w14:paraId="2A88C45B" w14:textId="77777777" w:rsidR="000515B1" w:rsidRPr="000515B1" w:rsidRDefault="000515B1" w:rsidP="000515B1">
            <w:pPr>
              <w:widowControl w:val="0"/>
              <w:numPr>
                <w:ilvl w:val="0"/>
                <w:numId w:val="14"/>
              </w:numPr>
              <w:spacing w:before="0" w:after="0"/>
              <w:jc w:val="both"/>
              <w:rPr>
                <w:rFonts w:eastAsia="MS Mincho"/>
              </w:rPr>
            </w:pPr>
            <w:r w:rsidRPr="0025369C">
              <w:rPr>
                <w:rFonts w:ascii="Times" w:eastAsiaTheme="minorEastAsia" w:hAnsi="Times"/>
                <w:szCs w:val="24"/>
                <w:lang w:eastAsia="zh-CN"/>
              </w:rPr>
              <w:t>Focus on response LS from RAN1 (if available)</w:t>
            </w:r>
          </w:p>
          <w:p w14:paraId="5B673E90" w14:textId="6920CDEC" w:rsidR="000515B1" w:rsidRPr="003F35C0" w:rsidRDefault="000515B1" w:rsidP="000515B1">
            <w:pPr>
              <w:widowControl w:val="0"/>
              <w:numPr>
                <w:ilvl w:val="0"/>
                <w:numId w:val="14"/>
              </w:numPr>
              <w:spacing w:before="0" w:after="0"/>
              <w:jc w:val="both"/>
              <w:rPr>
                <w:rFonts w:eastAsia="MS Mincho"/>
              </w:rPr>
            </w:pPr>
            <w:r w:rsidRPr="0025369C">
              <w:rPr>
                <w:rFonts w:ascii="Times" w:eastAsiaTheme="minorEastAsia" w:hAnsi="Times"/>
                <w:szCs w:val="24"/>
                <w:lang w:eastAsia="zh-CN"/>
              </w:rPr>
              <w:t xml:space="preserve">Start the analysis for </w:t>
            </w:r>
            <w:r>
              <w:rPr>
                <w:rFonts w:ascii="Times" w:eastAsiaTheme="minorEastAsia" w:hAnsi="Times"/>
                <w:szCs w:val="24"/>
                <w:lang w:eastAsia="zh-CN"/>
              </w:rPr>
              <w:t xml:space="preserve">adjacent-channel </w:t>
            </w:r>
            <w:r w:rsidRPr="0025369C">
              <w:rPr>
                <w:rFonts w:ascii="Times" w:eastAsiaTheme="minorEastAsia" w:hAnsi="Times"/>
                <w:szCs w:val="24"/>
                <w:lang w:eastAsia="zh-CN"/>
              </w:rPr>
              <w:t>co-existence study using</w:t>
            </w:r>
            <w:r>
              <w:rPr>
                <w:rFonts w:ascii="Times" w:eastAsiaTheme="minorEastAsia" w:hAnsi="Times"/>
                <w:szCs w:val="24"/>
                <w:lang w:eastAsia="zh-CN"/>
              </w:rPr>
              <w:t xml:space="preserve"> Rel-16</w:t>
            </w:r>
            <w:r w:rsidRPr="0025369C">
              <w:rPr>
                <w:rFonts w:ascii="Times" w:eastAsiaTheme="minorEastAsia" w:hAnsi="Times"/>
                <w:szCs w:val="24"/>
                <w:lang w:eastAsia="zh-CN"/>
              </w:rPr>
              <w:t xml:space="preserve"> CLI co-existence as starting point</w:t>
            </w:r>
          </w:p>
        </w:tc>
      </w:tr>
      <w:tr w:rsidR="000515B1" w14:paraId="47659487" w14:textId="77777777" w:rsidTr="00FC5533">
        <w:tc>
          <w:tcPr>
            <w:tcW w:w="1028" w:type="dxa"/>
            <w:shd w:val="clear" w:color="auto" w:fill="FBD4B4" w:themeFill="accent6" w:themeFillTint="66"/>
          </w:tcPr>
          <w:p w14:paraId="0C2D8AAC" w14:textId="346D04E9" w:rsidR="000515B1" w:rsidRDefault="000515B1" w:rsidP="000515B1">
            <w:pPr>
              <w:spacing w:before="60" w:after="60"/>
            </w:pPr>
            <w:r>
              <w:t>RAN1</w:t>
            </w:r>
          </w:p>
        </w:tc>
        <w:tc>
          <w:tcPr>
            <w:tcW w:w="928" w:type="dxa"/>
            <w:shd w:val="clear" w:color="auto" w:fill="FBD4B4" w:themeFill="accent6" w:themeFillTint="66"/>
          </w:tcPr>
          <w:p w14:paraId="4A2D8F12" w14:textId="63AEAF22" w:rsidR="000515B1" w:rsidRDefault="000515B1" w:rsidP="000515B1">
            <w:pPr>
              <w:spacing w:before="60" w:after="60"/>
            </w:pPr>
            <w:r>
              <w:t>#110bis</w:t>
            </w:r>
          </w:p>
        </w:tc>
        <w:tc>
          <w:tcPr>
            <w:tcW w:w="720" w:type="dxa"/>
            <w:shd w:val="clear" w:color="auto" w:fill="FBD4B4" w:themeFill="accent6" w:themeFillTint="66"/>
          </w:tcPr>
          <w:p w14:paraId="50D69448" w14:textId="31F5D78D" w:rsidR="000515B1" w:rsidRDefault="000515B1" w:rsidP="000515B1">
            <w:pPr>
              <w:spacing w:before="60" w:after="60"/>
              <w:jc w:val="center"/>
            </w:pPr>
            <w:r>
              <w:t>2</w:t>
            </w:r>
          </w:p>
        </w:tc>
        <w:tc>
          <w:tcPr>
            <w:tcW w:w="7100" w:type="dxa"/>
            <w:shd w:val="clear" w:color="auto" w:fill="FBD4B4" w:themeFill="accent6" w:themeFillTint="66"/>
          </w:tcPr>
          <w:p w14:paraId="13DBEE91" w14:textId="5B42934B" w:rsidR="000515B1" w:rsidRDefault="000515B1" w:rsidP="000515B1">
            <w:pPr>
              <w:pStyle w:val="aff"/>
              <w:widowControl w:val="0"/>
              <w:numPr>
                <w:ilvl w:val="0"/>
                <w:numId w:val="14"/>
              </w:numPr>
              <w:spacing w:before="0"/>
              <w:ind w:leftChars="0"/>
              <w:jc w:val="both"/>
            </w:pPr>
            <w:r w:rsidRPr="006A64D8">
              <w:t xml:space="preserve">Remaining issues on applicable deployment scenarios and </w:t>
            </w:r>
            <w:r w:rsidRPr="00C219DC">
              <w:t xml:space="preserve">finalize </w:t>
            </w:r>
            <w:r w:rsidRPr="006A64D8">
              <w:t xml:space="preserve">evaluation methodology </w:t>
            </w:r>
            <w:r w:rsidRPr="00C219DC">
              <w:t>based on RAN4’s reply LS</w:t>
            </w:r>
          </w:p>
          <w:p w14:paraId="101356DB" w14:textId="77777777" w:rsidR="000515B1" w:rsidRPr="00C219DC" w:rsidRDefault="000515B1" w:rsidP="000515B1">
            <w:pPr>
              <w:pStyle w:val="aff"/>
              <w:numPr>
                <w:ilvl w:val="1"/>
                <w:numId w:val="14"/>
              </w:numPr>
              <w:ind w:leftChars="0"/>
            </w:pPr>
            <w:r w:rsidRPr="00C219DC">
              <w:t>Discuss reply LS from RAN4 and send additional LS to RAN4 for remaining issues, if any</w:t>
            </w:r>
          </w:p>
          <w:p w14:paraId="78380D16" w14:textId="48AECB49" w:rsidR="000515B1" w:rsidRDefault="000515B1" w:rsidP="000515B1">
            <w:pPr>
              <w:pStyle w:val="aff"/>
              <w:widowControl w:val="0"/>
              <w:numPr>
                <w:ilvl w:val="0"/>
                <w:numId w:val="14"/>
              </w:numPr>
              <w:spacing w:before="0"/>
              <w:ind w:leftChars="0"/>
              <w:jc w:val="both"/>
            </w:pPr>
            <w:r>
              <w:rPr>
                <w:rFonts w:eastAsiaTheme="minorEastAsia"/>
                <w:lang w:eastAsia="zh-CN"/>
              </w:rPr>
              <w:t>Start s</w:t>
            </w:r>
            <w:r w:rsidRPr="009B1180">
              <w:rPr>
                <w:rFonts w:eastAsiaTheme="minorEastAsia"/>
                <w:lang w:eastAsia="zh-CN"/>
              </w:rPr>
              <w:t>imulation results calibration</w:t>
            </w:r>
            <w:r>
              <w:rPr>
                <w:rFonts w:eastAsiaTheme="minorEastAsia"/>
                <w:lang w:eastAsia="zh-CN"/>
              </w:rPr>
              <w:t>, if needed,</w:t>
            </w:r>
            <w:r w:rsidRPr="00294810">
              <w:t xml:space="preserve"> based on RAN1’s assumptions</w:t>
            </w:r>
          </w:p>
          <w:p w14:paraId="2F01A5C2" w14:textId="1F07EE55" w:rsidR="000515B1" w:rsidRDefault="000515B1" w:rsidP="000515B1">
            <w:pPr>
              <w:pStyle w:val="aff"/>
              <w:widowControl w:val="0"/>
              <w:numPr>
                <w:ilvl w:val="0"/>
                <w:numId w:val="14"/>
              </w:numPr>
              <w:spacing w:before="0"/>
              <w:ind w:leftChars="0"/>
              <w:jc w:val="both"/>
            </w:pPr>
            <w:r>
              <w:rPr>
                <w:lang w:val="en-US"/>
              </w:rPr>
              <w:t>Continue</w:t>
            </w:r>
            <w:r w:rsidRPr="009B1180">
              <w:rPr>
                <w:lang w:val="en-US"/>
              </w:rPr>
              <w:t xml:space="preserve"> studying SBFD and potential enhancements on </w:t>
            </w:r>
            <w:r w:rsidRPr="00C21957">
              <w:t xml:space="preserve">dynamic/flexible TDD </w:t>
            </w:r>
          </w:p>
          <w:p w14:paraId="1036F17B" w14:textId="0D48701C" w:rsidR="000515B1" w:rsidRPr="00A475B0" w:rsidRDefault="000515B1" w:rsidP="000515B1">
            <w:pPr>
              <w:pStyle w:val="aff"/>
              <w:widowControl w:val="0"/>
              <w:numPr>
                <w:ilvl w:val="1"/>
                <w:numId w:val="14"/>
              </w:numPr>
              <w:spacing w:before="0"/>
              <w:ind w:leftChars="0"/>
              <w:jc w:val="both"/>
            </w:pPr>
            <w:r w:rsidRPr="00A475B0">
              <w:t>List up potential schemes for SBFD</w:t>
            </w:r>
          </w:p>
          <w:p w14:paraId="26DAC03F" w14:textId="77777777" w:rsidR="000515B1" w:rsidRPr="00A475B0" w:rsidRDefault="000515B1" w:rsidP="000515B1">
            <w:pPr>
              <w:widowControl w:val="0"/>
              <w:numPr>
                <w:ilvl w:val="1"/>
                <w:numId w:val="14"/>
              </w:numPr>
              <w:spacing w:before="0" w:after="0"/>
              <w:jc w:val="both"/>
            </w:pPr>
            <w:r w:rsidRPr="00A475B0">
              <w:t>List up potential schemes for dynamic/flexible TDD</w:t>
            </w:r>
          </w:p>
          <w:p w14:paraId="530379D4" w14:textId="310DEC15" w:rsidR="000515B1" w:rsidRPr="009B1180" w:rsidRDefault="000515B1" w:rsidP="000515B1">
            <w:pPr>
              <w:widowControl w:val="0"/>
              <w:numPr>
                <w:ilvl w:val="1"/>
                <w:numId w:val="14"/>
              </w:numPr>
              <w:spacing w:before="0" w:after="0"/>
              <w:jc w:val="both"/>
              <w:rPr>
                <w:lang w:val="en-US"/>
              </w:rPr>
            </w:pPr>
            <w:r w:rsidRPr="00A475B0">
              <w:t>List up potential inter-gNB and inter-UE CLI handling schemes</w:t>
            </w:r>
          </w:p>
        </w:tc>
      </w:tr>
      <w:tr w:rsidR="000515B1" w14:paraId="5F687FC3" w14:textId="77777777" w:rsidTr="00FC5533">
        <w:tc>
          <w:tcPr>
            <w:tcW w:w="1028" w:type="dxa"/>
            <w:shd w:val="clear" w:color="auto" w:fill="CCFFFF"/>
          </w:tcPr>
          <w:p w14:paraId="3D714A85" w14:textId="27E7FC1C" w:rsidR="000515B1" w:rsidRDefault="000515B1" w:rsidP="000515B1">
            <w:pPr>
              <w:spacing w:before="60" w:after="60"/>
            </w:pPr>
            <w:r>
              <w:t>RAN4</w:t>
            </w:r>
          </w:p>
        </w:tc>
        <w:tc>
          <w:tcPr>
            <w:tcW w:w="928" w:type="dxa"/>
            <w:shd w:val="clear" w:color="auto" w:fill="CCFFFF"/>
          </w:tcPr>
          <w:p w14:paraId="3E449ED7" w14:textId="1BEEF02D" w:rsidR="000515B1" w:rsidRDefault="000515B1" w:rsidP="000515B1">
            <w:pPr>
              <w:spacing w:before="60" w:after="60"/>
            </w:pPr>
            <w:r>
              <w:t>#104bis</w:t>
            </w:r>
          </w:p>
        </w:tc>
        <w:tc>
          <w:tcPr>
            <w:tcW w:w="720" w:type="dxa"/>
            <w:shd w:val="clear" w:color="auto" w:fill="CCFFFF"/>
          </w:tcPr>
          <w:p w14:paraId="698E85BB" w14:textId="3880A280" w:rsidR="000515B1" w:rsidRDefault="000515B1" w:rsidP="000515B1">
            <w:pPr>
              <w:spacing w:before="60" w:after="60"/>
              <w:jc w:val="center"/>
            </w:pPr>
            <w:r>
              <w:t>0.5</w:t>
            </w:r>
          </w:p>
        </w:tc>
        <w:tc>
          <w:tcPr>
            <w:tcW w:w="7100" w:type="dxa"/>
            <w:shd w:val="clear" w:color="auto" w:fill="CCFFFF"/>
          </w:tcPr>
          <w:p w14:paraId="65C2AC42" w14:textId="77777777" w:rsidR="000515B1" w:rsidRPr="0025369C" w:rsidRDefault="000515B1" w:rsidP="000515B1">
            <w:pPr>
              <w:widowControl w:val="0"/>
              <w:numPr>
                <w:ilvl w:val="0"/>
                <w:numId w:val="14"/>
              </w:numPr>
              <w:spacing w:before="0" w:after="0"/>
              <w:jc w:val="both"/>
              <w:rPr>
                <w:rFonts w:ascii="Times" w:eastAsiaTheme="minorEastAsia" w:hAnsi="Times"/>
                <w:szCs w:val="24"/>
                <w:lang w:eastAsia="zh-CN"/>
              </w:rPr>
            </w:pPr>
            <w:r w:rsidRPr="0025369C">
              <w:rPr>
                <w:rFonts w:ascii="Times" w:eastAsiaTheme="minorEastAsia" w:hAnsi="Times"/>
                <w:szCs w:val="24"/>
                <w:lang w:eastAsia="zh-CN"/>
              </w:rPr>
              <w:t xml:space="preserve">Continue response LS </w:t>
            </w:r>
            <w:r>
              <w:rPr>
                <w:rFonts w:ascii="Times" w:eastAsiaTheme="minorEastAsia" w:hAnsi="Times"/>
                <w:szCs w:val="24"/>
                <w:lang w:eastAsia="zh-CN"/>
              </w:rPr>
              <w:t xml:space="preserve">from RAN1 </w:t>
            </w:r>
            <w:r w:rsidRPr="0025369C">
              <w:rPr>
                <w:rFonts w:ascii="Times" w:eastAsiaTheme="minorEastAsia" w:hAnsi="Times"/>
                <w:szCs w:val="24"/>
                <w:lang w:eastAsia="zh-CN"/>
              </w:rPr>
              <w:t xml:space="preserve">if any open issues </w:t>
            </w:r>
          </w:p>
          <w:p w14:paraId="785749FF" w14:textId="77777777" w:rsidR="000515B1" w:rsidRPr="0025369C" w:rsidRDefault="000515B1" w:rsidP="000515B1">
            <w:pPr>
              <w:widowControl w:val="0"/>
              <w:numPr>
                <w:ilvl w:val="0"/>
                <w:numId w:val="14"/>
              </w:numPr>
              <w:spacing w:before="0" w:after="0"/>
              <w:jc w:val="both"/>
              <w:rPr>
                <w:rFonts w:ascii="Times" w:eastAsiaTheme="minorEastAsia" w:hAnsi="Times"/>
                <w:szCs w:val="24"/>
                <w:lang w:eastAsia="zh-CN"/>
              </w:rPr>
            </w:pPr>
            <w:r>
              <w:rPr>
                <w:rFonts w:ascii="Times" w:eastAsiaTheme="minorEastAsia" w:hAnsi="Times"/>
                <w:szCs w:val="24"/>
                <w:lang w:eastAsia="zh-CN"/>
              </w:rPr>
              <w:t>Continue s</w:t>
            </w:r>
            <w:r w:rsidRPr="0025369C">
              <w:rPr>
                <w:rFonts w:ascii="Times" w:eastAsiaTheme="minorEastAsia" w:hAnsi="Times"/>
                <w:szCs w:val="24"/>
                <w:lang w:eastAsia="zh-CN"/>
              </w:rPr>
              <w:t>imulation assumption for</w:t>
            </w:r>
            <w:r>
              <w:rPr>
                <w:rFonts w:ascii="Times" w:eastAsiaTheme="minorEastAsia" w:hAnsi="Times"/>
                <w:szCs w:val="24"/>
                <w:lang w:eastAsia="zh-CN"/>
              </w:rPr>
              <w:t xml:space="preserve"> adjacent-channel co-existence study</w:t>
            </w:r>
          </w:p>
          <w:p w14:paraId="47BEBCAA" w14:textId="77777777" w:rsidR="000515B1" w:rsidRPr="00D9635C" w:rsidRDefault="000515B1" w:rsidP="000515B1">
            <w:pPr>
              <w:widowControl w:val="0"/>
              <w:numPr>
                <w:ilvl w:val="0"/>
                <w:numId w:val="14"/>
              </w:numPr>
              <w:spacing w:before="0" w:after="0"/>
              <w:jc w:val="both"/>
              <w:rPr>
                <w:rFonts w:eastAsia="MS Mincho"/>
                <w:lang w:val="en-US"/>
              </w:rPr>
            </w:pPr>
            <w:r w:rsidRPr="00D9635C">
              <w:rPr>
                <w:rFonts w:ascii="Times" w:eastAsiaTheme="minorEastAsia" w:hAnsi="Times"/>
                <w:szCs w:val="24"/>
                <w:lang w:eastAsia="zh-CN"/>
              </w:rPr>
              <w:t>Start studying RF requirements impact for self-interference/inter-</w:t>
            </w:r>
            <w:proofErr w:type="spellStart"/>
            <w:r w:rsidRPr="00D9635C">
              <w:rPr>
                <w:rFonts w:ascii="Times" w:eastAsiaTheme="minorEastAsia" w:hAnsi="Times"/>
                <w:szCs w:val="24"/>
                <w:lang w:eastAsia="zh-CN"/>
              </w:rPr>
              <w:t>subbands</w:t>
            </w:r>
            <w:proofErr w:type="spellEnd"/>
            <w:r w:rsidRPr="00D9635C">
              <w:rPr>
                <w:rFonts w:ascii="Times" w:eastAsiaTheme="minorEastAsia" w:hAnsi="Times"/>
                <w:szCs w:val="24"/>
                <w:lang w:eastAsia="zh-CN"/>
              </w:rPr>
              <w:t>/inter-operator CLI at gNB and inter-</w:t>
            </w:r>
            <w:proofErr w:type="spellStart"/>
            <w:r w:rsidRPr="00D9635C">
              <w:rPr>
                <w:rFonts w:ascii="Times" w:eastAsiaTheme="minorEastAsia" w:hAnsi="Times"/>
                <w:szCs w:val="24"/>
                <w:lang w:eastAsia="zh-CN"/>
              </w:rPr>
              <w:t>subbands</w:t>
            </w:r>
            <w:proofErr w:type="spellEnd"/>
            <w:r w:rsidRPr="00D9635C">
              <w:rPr>
                <w:rFonts w:ascii="Times" w:eastAsiaTheme="minorEastAsia" w:hAnsi="Times"/>
                <w:szCs w:val="24"/>
                <w:lang w:eastAsia="zh-CN"/>
              </w:rPr>
              <w:t>/inter-operator CLI at UE</w:t>
            </w:r>
          </w:p>
          <w:p w14:paraId="48CDE524" w14:textId="63952683" w:rsidR="000515B1" w:rsidRPr="000515B1" w:rsidRDefault="000515B1" w:rsidP="000515B1">
            <w:pPr>
              <w:widowControl w:val="0"/>
              <w:numPr>
                <w:ilvl w:val="1"/>
                <w:numId w:val="14"/>
              </w:numPr>
              <w:spacing w:before="0" w:after="0"/>
              <w:jc w:val="both"/>
              <w:rPr>
                <w:rFonts w:eastAsia="MS Mincho"/>
                <w:lang w:val="en-US"/>
              </w:rPr>
            </w:pPr>
            <w:r>
              <w:rPr>
                <w:rFonts w:eastAsia="Malgun Gothic"/>
                <w:lang w:val="en-US" w:eastAsia="ko-KR"/>
              </w:rPr>
              <w:t>Prioritize to check f</w:t>
            </w:r>
            <w:r>
              <w:rPr>
                <w:rFonts w:eastAsia="Malgun Gothic" w:hint="eastAsia"/>
                <w:lang w:val="en-US" w:eastAsia="ko-KR"/>
              </w:rPr>
              <w:t xml:space="preserve">easibility </w:t>
            </w:r>
            <w:r w:rsidRPr="006C3E79">
              <w:rPr>
                <w:rFonts w:eastAsia="Malgun Gothic"/>
                <w:bCs/>
                <w:lang w:eastAsia="ko-KR"/>
              </w:rPr>
              <w:t>aspects due to high impact in antenna/RF and algorithm design, which include antenna isolation, TX IM suppression in the RX part, filtering and digital interference suppression</w:t>
            </w:r>
          </w:p>
          <w:p w14:paraId="1BAD38CB" w14:textId="77777777" w:rsidR="000515B1" w:rsidRPr="003F35C0" w:rsidRDefault="000515B1" w:rsidP="000515B1">
            <w:pPr>
              <w:spacing w:before="0"/>
              <w:ind w:hanging="840"/>
              <w:contextualSpacing/>
              <w:rPr>
                <w:rFonts w:eastAsia="MS Mincho"/>
              </w:rPr>
            </w:pPr>
          </w:p>
        </w:tc>
      </w:tr>
      <w:tr w:rsidR="000515B1" w:rsidRPr="00D34203" w14:paraId="3A5AC70A" w14:textId="77777777" w:rsidTr="0081472D">
        <w:trPr>
          <w:trHeight w:val="1002"/>
        </w:trPr>
        <w:tc>
          <w:tcPr>
            <w:tcW w:w="10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A6E02E2" w14:textId="77777777" w:rsidR="000515B1" w:rsidRDefault="000515B1" w:rsidP="000515B1">
            <w:pPr>
              <w:spacing w:before="60" w:after="60"/>
            </w:pPr>
            <w:r>
              <w:t>RAN1</w:t>
            </w:r>
          </w:p>
        </w:tc>
        <w:tc>
          <w:tcPr>
            <w:tcW w:w="9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9717589" w14:textId="730B79FA" w:rsidR="000515B1" w:rsidRDefault="000515B1" w:rsidP="000515B1">
            <w:pPr>
              <w:spacing w:before="60" w:after="60"/>
            </w:pPr>
            <w:r>
              <w:t>#111</w:t>
            </w:r>
          </w:p>
        </w:tc>
        <w:tc>
          <w:tcPr>
            <w:tcW w:w="7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0B6F604" w14:textId="77777777" w:rsidR="000515B1" w:rsidRDefault="000515B1" w:rsidP="000515B1">
            <w:pPr>
              <w:spacing w:before="60" w:after="60"/>
              <w:jc w:val="center"/>
            </w:pPr>
            <w:r>
              <w:t>2</w:t>
            </w:r>
          </w:p>
        </w:tc>
        <w:tc>
          <w:tcPr>
            <w:tcW w:w="710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570246A" w14:textId="74B97B92" w:rsidR="000515B1" w:rsidRDefault="000515B1" w:rsidP="000515B1">
            <w:pPr>
              <w:pStyle w:val="aff"/>
              <w:widowControl w:val="0"/>
              <w:numPr>
                <w:ilvl w:val="0"/>
                <w:numId w:val="15"/>
              </w:numPr>
              <w:spacing w:before="0"/>
              <w:ind w:leftChars="0"/>
              <w:jc w:val="both"/>
              <w:rPr>
                <w:lang w:val="en-US"/>
              </w:rPr>
            </w:pPr>
            <w:r>
              <w:rPr>
                <w:lang w:val="en-US"/>
              </w:rPr>
              <w:t>Finalize s</w:t>
            </w:r>
            <w:r w:rsidRPr="009728A3">
              <w:rPr>
                <w:lang w:val="en-US"/>
              </w:rPr>
              <w:t>imulation results calibration</w:t>
            </w:r>
            <w:r>
              <w:rPr>
                <w:lang w:val="en-US"/>
              </w:rPr>
              <w:t>, if needed,</w:t>
            </w:r>
            <w:r w:rsidRPr="009728A3">
              <w:rPr>
                <w:lang w:val="en-US"/>
              </w:rPr>
              <w:t xml:space="preserve"> based on RAN1’s assumptions</w:t>
            </w:r>
          </w:p>
          <w:p w14:paraId="5F990EA1" w14:textId="2C77917E" w:rsidR="000515B1" w:rsidRPr="009728A3" w:rsidRDefault="000515B1" w:rsidP="000515B1">
            <w:pPr>
              <w:pStyle w:val="aff"/>
              <w:widowControl w:val="0"/>
              <w:numPr>
                <w:ilvl w:val="0"/>
                <w:numId w:val="15"/>
              </w:numPr>
              <w:spacing w:before="0"/>
              <w:ind w:leftChars="0"/>
              <w:jc w:val="both"/>
              <w:rPr>
                <w:lang w:val="en-US"/>
              </w:rPr>
            </w:pPr>
            <w:r w:rsidRPr="009728A3">
              <w:rPr>
                <w:lang w:val="en-US"/>
              </w:rPr>
              <w:t>Continue studying SBFD and potential enhancements on dynamic/flexible TDD</w:t>
            </w:r>
            <w:r w:rsidRPr="009728A3">
              <w:t xml:space="preserve"> </w:t>
            </w:r>
          </w:p>
          <w:p w14:paraId="2410B87C" w14:textId="77777777" w:rsidR="000515B1" w:rsidRPr="009728A3" w:rsidRDefault="000515B1" w:rsidP="000515B1">
            <w:pPr>
              <w:pStyle w:val="aff"/>
              <w:widowControl w:val="0"/>
              <w:numPr>
                <w:ilvl w:val="1"/>
                <w:numId w:val="14"/>
              </w:numPr>
              <w:spacing w:before="0"/>
              <w:ind w:leftChars="0"/>
              <w:jc w:val="both"/>
            </w:pPr>
            <w:r w:rsidRPr="009728A3">
              <w:t>Down-select potential schemes for SBFD</w:t>
            </w:r>
          </w:p>
          <w:p w14:paraId="30824577" w14:textId="77777777" w:rsidR="000515B1" w:rsidRPr="009728A3" w:rsidRDefault="000515B1" w:rsidP="000515B1">
            <w:pPr>
              <w:pStyle w:val="aff"/>
              <w:widowControl w:val="0"/>
              <w:numPr>
                <w:ilvl w:val="1"/>
                <w:numId w:val="14"/>
              </w:numPr>
              <w:spacing w:before="0"/>
              <w:ind w:leftChars="0"/>
              <w:jc w:val="both"/>
            </w:pPr>
            <w:r w:rsidRPr="009728A3">
              <w:t>Down-select potential schemes for dynamic/flexible TDD</w:t>
            </w:r>
          </w:p>
          <w:p w14:paraId="10AFBD9A" w14:textId="77777777" w:rsidR="000515B1" w:rsidRPr="009728A3" w:rsidRDefault="000515B1" w:rsidP="000515B1">
            <w:pPr>
              <w:pStyle w:val="aff"/>
              <w:widowControl w:val="0"/>
              <w:numPr>
                <w:ilvl w:val="1"/>
                <w:numId w:val="14"/>
              </w:numPr>
              <w:spacing w:before="0"/>
              <w:ind w:leftChars="0"/>
              <w:jc w:val="both"/>
            </w:pPr>
            <w:r w:rsidRPr="009728A3">
              <w:t>Down-select potential inter-gNB and inter-UE CLI handling schemes</w:t>
            </w:r>
          </w:p>
          <w:p w14:paraId="2608CADA" w14:textId="77777777" w:rsidR="000515B1" w:rsidRPr="009728A3" w:rsidRDefault="000515B1" w:rsidP="000515B1">
            <w:pPr>
              <w:spacing w:before="0"/>
              <w:ind w:hanging="840"/>
              <w:contextualSpacing/>
              <w:rPr>
                <w:rFonts w:eastAsia="MS Mincho"/>
                <w:lang w:val="en-US"/>
              </w:rPr>
            </w:pPr>
          </w:p>
        </w:tc>
      </w:tr>
      <w:tr w:rsidR="000515B1" w:rsidRPr="003F35C0" w14:paraId="33BADB4A"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4792AD2A"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6109F8A0" w14:textId="0B336D13" w:rsidR="000515B1" w:rsidRDefault="000515B1" w:rsidP="000515B1">
            <w:pPr>
              <w:spacing w:before="60" w:after="60"/>
            </w:pPr>
            <w:r>
              <w:t>#105</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56940032" w14:textId="77777777" w:rsidR="000515B1" w:rsidRDefault="000515B1" w:rsidP="000515B1">
            <w:pPr>
              <w:spacing w:before="60" w:after="60"/>
              <w:jc w:val="center"/>
            </w:pPr>
            <w:r>
              <w:t>0.5</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47FB27AC" w14:textId="77777777" w:rsidR="000515B1" w:rsidRPr="0025369C" w:rsidRDefault="000515B1" w:rsidP="000515B1">
            <w:pPr>
              <w:widowControl w:val="0"/>
              <w:numPr>
                <w:ilvl w:val="0"/>
                <w:numId w:val="14"/>
              </w:numPr>
              <w:spacing w:before="0" w:after="0"/>
              <w:jc w:val="both"/>
              <w:rPr>
                <w:rFonts w:ascii="Times" w:eastAsiaTheme="minorEastAsia" w:hAnsi="Times"/>
                <w:szCs w:val="24"/>
                <w:lang w:eastAsia="zh-CN"/>
              </w:rPr>
            </w:pPr>
            <w:r w:rsidRPr="0025369C">
              <w:rPr>
                <w:rFonts w:ascii="Times" w:eastAsiaTheme="minorEastAsia" w:hAnsi="Times"/>
                <w:szCs w:val="24"/>
                <w:lang w:eastAsia="zh-CN"/>
              </w:rPr>
              <w:t xml:space="preserve">Continue response LS </w:t>
            </w:r>
            <w:r>
              <w:rPr>
                <w:rFonts w:ascii="Times" w:eastAsiaTheme="minorEastAsia" w:hAnsi="Times"/>
                <w:szCs w:val="24"/>
                <w:lang w:eastAsia="zh-CN"/>
              </w:rPr>
              <w:t xml:space="preserve">from RAN1 </w:t>
            </w:r>
            <w:r w:rsidRPr="0025369C">
              <w:rPr>
                <w:rFonts w:ascii="Times" w:eastAsiaTheme="minorEastAsia" w:hAnsi="Times"/>
                <w:szCs w:val="24"/>
                <w:lang w:eastAsia="zh-CN"/>
              </w:rPr>
              <w:t xml:space="preserve">if any open issues </w:t>
            </w:r>
          </w:p>
          <w:p w14:paraId="092DD36B" w14:textId="77777777" w:rsidR="000515B1" w:rsidRPr="0025369C" w:rsidRDefault="000515B1" w:rsidP="000515B1">
            <w:pPr>
              <w:widowControl w:val="0"/>
              <w:numPr>
                <w:ilvl w:val="0"/>
                <w:numId w:val="14"/>
              </w:numPr>
              <w:spacing w:before="0" w:after="0"/>
              <w:jc w:val="both"/>
              <w:rPr>
                <w:rFonts w:ascii="Times" w:eastAsiaTheme="minorEastAsia" w:hAnsi="Times"/>
                <w:szCs w:val="24"/>
                <w:lang w:eastAsia="zh-CN"/>
              </w:rPr>
            </w:pPr>
            <w:r>
              <w:rPr>
                <w:rFonts w:ascii="Times" w:eastAsiaTheme="minorEastAsia" w:hAnsi="Times"/>
                <w:szCs w:val="24"/>
                <w:lang w:eastAsia="zh-CN"/>
              </w:rPr>
              <w:t>Finalize</w:t>
            </w:r>
            <w:r w:rsidRPr="0025369C">
              <w:rPr>
                <w:rFonts w:ascii="Times" w:eastAsiaTheme="minorEastAsia" w:hAnsi="Times"/>
                <w:szCs w:val="24"/>
                <w:lang w:eastAsia="zh-CN"/>
              </w:rPr>
              <w:t xml:space="preserve"> </w:t>
            </w:r>
            <w:r>
              <w:rPr>
                <w:rFonts w:ascii="Times" w:eastAsiaTheme="minorEastAsia" w:hAnsi="Times"/>
                <w:szCs w:val="24"/>
                <w:lang w:eastAsia="zh-CN"/>
              </w:rPr>
              <w:t xml:space="preserve">adjacent-channel </w:t>
            </w:r>
            <w:r w:rsidRPr="0025369C">
              <w:rPr>
                <w:rFonts w:ascii="Times" w:eastAsiaTheme="minorEastAsia" w:hAnsi="Times"/>
                <w:szCs w:val="24"/>
                <w:lang w:eastAsia="zh-CN"/>
              </w:rPr>
              <w:t>co-</w:t>
            </w:r>
            <w:r>
              <w:rPr>
                <w:rFonts w:ascii="Times" w:eastAsiaTheme="minorEastAsia" w:hAnsi="Times"/>
                <w:szCs w:val="24"/>
                <w:lang w:eastAsia="zh-CN"/>
              </w:rPr>
              <w:t>existence simulation assumption</w:t>
            </w:r>
          </w:p>
          <w:p w14:paraId="3E1472DC" w14:textId="77777777" w:rsidR="000515B1" w:rsidRPr="00D9635C" w:rsidRDefault="000515B1" w:rsidP="000515B1">
            <w:pPr>
              <w:pStyle w:val="aff"/>
              <w:widowControl w:val="0"/>
              <w:numPr>
                <w:ilvl w:val="1"/>
                <w:numId w:val="14"/>
              </w:numPr>
              <w:spacing w:before="0"/>
              <w:ind w:leftChars="0"/>
              <w:jc w:val="both"/>
              <w:rPr>
                <w:rFonts w:eastAsiaTheme="minorEastAsia"/>
                <w:lang w:eastAsia="zh-CN"/>
              </w:rPr>
            </w:pPr>
            <w:r w:rsidRPr="00D9635C">
              <w:rPr>
                <w:rFonts w:eastAsiaTheme="minorEastAsia"/>
                <w:lang w:eastAsia="zh-CN"/>
              </w:rPr>
              <w:t xml:space="preserve">Collect initial simulation results for adjacent-channel co-existence study </w:t>
            </w:r>
          </w:p>
          <w:p w14:paraId="3187243C" w14:textId="77777777" w:rsidR="000515B1" w:rsidRDefault="000515B1" w:rsidP="000515B1">
            <w:pPr>
              <w:widowControl w:val="0"/>
              <w:numPr>
                <w:ilvl w:val="0"/>
                <w:numId w:val="14"/>
              </w:numPr>
              <w:spacing w:before="0" w:after="0"/>
              <w:jc w:val="both"/>
              <w:rPr>
                <w:rFonts w:ascii="Times" w:eastAsiaTheme="minorEastAsia" w:hAnsi="Times"/>
                <w:szCs w:val="24"/>
                <w:lang w:eastAsia="zh-CN"/>
              </w:rPr>
            </w:pPr>
            <w:r>
              <w:rPr>
                <w:rFonts w:ascii="Times" w:eastAsiaTheme="minorEastAsia" w:hAnsi="Times"/>
                <w:szCs w:val="24"/>
                <w:lang w:eastAsia="zh-CN"/>
              </w:rPr>
              <w:t>Continue</w:t>
            </w:r>
            <w:r w:rsidRPr="00D9635C">
              <w:rPr>
                <w:rFonts w:ascii="Times" w:eastAsiaTheme="minorEastAsia" w:hAnsi="Times"/>
                <w:szCs w:val="24"/>
                <w:lang w:eastAsia="zh-CN"/>
              </w:rPr>
              <w:t xml:space="preserve"> studying RF requirements impact for self-interference/inter-</w:t>
            </w:r>
            <w:proofErr w:type="spellStart"/>
            <w:r w:rsidRPr="00D9635C">
              <w:rPr>
                <w:rFonts w:ascii="Times" w:eastAsiaTheme="minorEastAsia" w:hAnsi="Times"/>
                <w:szCs w:val="24"/>
                <w:lang w:eastAsia="zh-CN"/>
              </w:rPr>
              <w:t>subbands</w:t>
            </w:r>
            <w:proofErr w:type="spellEnd"/>
            <w:r w:rsidRPr="00D9635C">
              <w:rPr>
                <w:rFonts w:ascii="Times" w:eastAsiaTheme="minorEastAsia" w:hAnsi="Times"/>
                <w:szCs w:val="24"/>
                <w:lang w:eastAsia="zh-CN"/>
              </w:rPr>
              <w:t>/inter-operator CLI at gNB and inter-</w:t>
            </w:r>
            <w:proofErr w:type="spellStart"/>
            <w:r w:rsidRPr="00D9635C">
              <w:rPr>
                <w:rFonts w:ascii="Times" w:eastAsiaTheme="minorEastAsia" w:hAnsi="Times"/>
                <w:szCs w:val="24"/>
                <w:lang w:eastAsia="zh-CN"/>
              </w:rPr>
              <w:t>subbands</w:t>
            </w:r>
            <w:proofErr w:type="spellEnd"/>
            <w:r w:rsidRPr="00D9635C">
              <w:rPr>
                <w:rFonts w:ascii="Times" w:eastAsiaTheme="minorEastAsia" w:hAnsi="Times"/>
                <w:szCs w:val="24"/>
                <w:lang w:eastAsia="zh-CN"/>
              </w:rPr>
              <w:t>/inter-operator CLI at UE</w:t>
            </w:r>
          </w:p>
          <w:p w14:paraId="2885E21F" w14:textId="77777777" w:rsidR="000515B1" w:rsidRPr="00281DD4" w:rsidRDefault="000515B1" w:rsidP="000515B1">
            <w:pPr>
              <w:widowControl w:val="0"/>
              <w:numPr>
                <w:ilvl w:val="1"/>
                <w:numId w:val="14"/>
              </w:numPr>
              <w:spacing w:before="0" w:after="0"/>
              <w:jc w:val="both"/>
              <w:rPr>
                <w:rFonts w:ascii="Times" w:eastAsiaTheme="minorEastAsia" w:hAnsi="Times"/>
                <w:szCs w:val="24"/>
                <w:lang w:eastAsia="zh-CN"/>
              </w:rPr>
            </w:pPr>
            <w:r>
              <w:rPr>
                <w:rFonts w:eastAsia="Malgun Gothic"/>
                <w:lang w:val="en-US" w:eastAsia="ko-KR"/>
              </w:rPr>
              <w:t>Continue checking f</w:t>
            </w:r>
            <w:r>
              <w:rPr>
                <w:rFonts w:eastAsia="Malgun Gothic" w:hint="eastAsia"/>
                <w:lang w:val="en-US" w:eastAsia="ko-KR"/>
              </w:rPr>
              <w:t xml:space="preserve">easibility </w:t>
            </w:r>
            <w:r w:rsidRPr="00D9635C">
              <w:rPr>
                <w:rFonts w:eastAsia="Malgun Gothic"/>
                <w:lang w:val="en-US" w:eastAsia="ko-KR"/>
              </w:rPr>
              <w:t>aspects due to high impact in antenna/RF and algorithm design, which include antenna isolation, TX IM suppression in the RX part, filtering and digital interference suppression</w:t>
            </w:r>
          </w:p>
          <w:p w14:paraId="06D8517D" w14:textId="77777777" w:rsidR="000515B1" w:rsidRPr="000515B1" w:rsidRDefault="000515B1" w:rsidP="000515B1">
            <w:pPr>
              <w:spacing w:before="0"/>
              <w:ind w:hanging="840"/>
              <w:contextualSpacing/>
              <w:rPr>
                <w:rFonts w:eastAsia="MS Mincho"/>
              </w:rPr>
            </w:pPr>
          </w:p>
        </w:tc>
      </w:tr>
      <w:tr w:rsidR="000515B1" w:rsidRPr="00D34203" w14:paraId="59AF9BC6"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BC5E134" w14:textId="77777777" w:rsidR="000515B1" w:rsidRDefault="000515B1" w:rsidP="000515B1">
            <w:pPr>
              <w:spacing w:before="60" w:after="60"/>
            </w:pPr>
            <w:r>
              <w:t>RAN1</w:t>
            </w:r>
          </w:p>
        </w:tc>
        <w:tc>
          <w:tcPr>
            <w:tcW w:w="9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15D49E8" w14:textId="1D920944" w:rsidR="000515B1" w:rsidRDefault="000515B1" w:rsidP="000515B1">
            <w:pPr>
              <w:spacing w:before="60" w:after="60"/>
            </w:pPr>
            <w:r>
              <w:t>#112</w:t>
            </w:r>
          </w:p>
        </w:tc>
        <w:tc>
          <w:tcPr>
            <w:tcW w:w="7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2E8FDBB" w14:textId="77777777" w:rsidR="000515B1" w:rsidRDefault="000515B1" w:rsidP="000515B1">
            <w:pPr>
              <w:spacing w:before="60" w:after="60"/>
              <w:jc w:val="center"/>
            </w:pPr>
            <w:r>
              <w:t>2</w:t>
            </w:r>
          </w:p>
        </w:tc>
        <w:tc>
          <w:tcPr>
            <w:tcW w:w="710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935909A" w14:textId="0AC677E5" w:rsidR="000515B1" w:rsidRDefault="000515B1" w:rsidP="000515B1">
            <w:pPr>
              <w:pStyle w:val="aff"/>
              <w:widowControl w:val="0"/>
              <w:numPr>
                <w:ilvl w:val="0"/>
                <w:numId w:val="16"/>
              </w:numPr>
              <w:spacing w:before="0"/>
              <w:ind w:leftChars="0"/>
              <w:jc w:val="both"/>
              <w:rPr>
                <w:rFonts w:eastAsiaTheme="minorEastAsia"/>
                <w:lang w:val="en-US" w:eastAsia="zh-CN"/>
              </w:rPr>
            </w:pPr>
            <w:r w:rsidRPr="00AA2FED">
              <w:rPr>
                <w:rFonts w:eastAsiaTheme="minorEastAsia"/>
                <w:lang w:val="en-US" w:eastAsia="zh-CN"/>
              </w:rPr>
              <w:t>Start feasibility and performance evaluation for SBFD and dynamic/flexible TDD based on RAN4’s input</w:t>
            </w:r>
          </w:p>
          <w:p w14:paraId="30F07828" w14:textId="5BDC304B" w:rsidR="000515B1" w:rsidRPr="00AA2FED" w:rsidRDefault="000515B1" w:rsidP="000515B1">
            <w:pPr>
              <w:pStyle w:val="aff"/>
              <w:widowControl w:val="0"/>
              <w:numPr>
                <w:ilvl w:val="0"/>
                <w:numId w:val="16"/>
              </w:numPr>
              <w:spacing w:before="0"/>
              <w:ind w:leftChars="0"/>
              <w:jc w:val="both"/>
              <w:rPr>
                <w:rFonts w:eastAsiaTheme="minorEastAsia"/>
                <w:lang w:val="en-US" w:eastAsia="zh-CN"/>
              </w:rPr>
            </w:pPr>
            <w:r w:rsidRPr="00AA2FED">
              <w:rPr>
                <w:rFonts w:eastAsiaTheme="minorEastAsia"/>
                <w:lang w:val="en-US" w:eastAsia="zh-CN"/>
              </w:rPr>
              <w:t xml:space="preserve">Finalize SBFD and potential enhancements on </w:t>
            </w:r>
            <w:r w:rsidRPr="00AA2FED">
              <w:rPr>
                <w:rFonts w:eastAsiaTheme="minorEastAsia"/>
                <w:lang w:eastAsia="zh-CN"/>
              </w:rPr>
              <w:t xml:space="preserve">dynamic/flexible TDD </w:t>
            </w:r>
          </w:p>
          <w:p w14:paraId="143E6150" w14:textId="77777777" w:rsidR="000515B1" w:rsidRPr="00AA2FED" w:rsidRDefault="000515B1" w:rsidP="000515B1">
            <w:pPr>
              <w:pStyle w:val="aff"/>
              <w:widowControl w:val="0"/>
              <w:numPr>
                <w:ilvl w:val="1"/>
                <w:numId w:val="14"/>
              </w:numPr>
              <w:spacing w:before="0"/>
              <w:ind w:leftChars="0"/>
              <w:jc w:val="both"/>
            </w:pPr>
            <w:r w:rsidRPr="00AA2FED">
              <w:t>Finalize potential schemes for SBFD</w:t>
            </w:r>
          </w:p>
          <w:p w14:paraId="3827F82E" w14:textId="77777777" w:rsidR="000515B1" w:rsidRPr="00AA2FED" w:rsidRDefault="000515B1" w:rsidP="000515B1">
            <w:pPr>
              <w:pStyle w:val="aff"/>
              <w:widowControl w:val="0"/>
              <w:numPr>
                <w:ilvl w:val="1"/>
                <w:numId w:val="14"/>
              </w:numPr>
              <w:spacing w:before="0"/>
              <w:ind w:leftChars="0"/>
              <w:jc w:val="both"/>
            </w:pPr>
            <w:r w:rsidRPr="00AA2FED">
              <w:t>Finalize potential schemes for dynamic/flexible TDD</w:t>
            </w:r>
          </w:p>
          <w:p w14:paraId="7068C670" w14:textId="77777777" w:rsidR="000515B1" w:rsidRPr="00AA2FED" w:rsidRDefault="000515B1" w:rsidP="000515B1">
            <w:pPr>
              <w:pStyle w:val="aff"/>
              <w:widowControl w:val="0"/>
              <w:numPr>
                <w:ilvl w:val="1"/>
                <w:numId w:val="14"/>
              </w:numPr>
              <w:spacing w:before="0"/>
              <w:ind w:leftChars="0"/>
              <w:jc w:val="both"/>
            </w:pPr>
            <w:r w:rsidRPr="00AA2FED">
              <w:t>Finalize potential inter-gNB and inter-UE CLI handling schemes</w:t>
            </w:r>
          </w:p>
          <w:p w14:paraId="7F5ACE77" w14:textId="77777777" w:rsidR="000515B1" w:rsidRPr="00AA2FED" w:rsidRDefault="000515B1" w:rsidP="000515B1">
            <w:pPr>
              <w:spacing w:before="0"/>
              <w:ind w:hanging="840"/>
              <w:contextualSpacing/>
              <w:rPr>
                <w:rFonts w:eastAsia="MS Mincho"/>
                <w:lang w:val="en-US"/>
              </w:rPr>
            </w:pPr>
          </w:p>
        </w:tc>
      </w:tr>
      <w:tr w:rsidR="000515B1" w:rsidRPr="003F35C0" w14:paraId="0D1D1DEF"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40F7CE2D"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7DAD669E" w14:textId="1A9E37F3" w:rsidR="000515B1" w:rsidRDefault="000515B1" w:rsidP="000515B1">
            <w:pPr>
              <w:spacing w:before="60" w:after="60"/>
            </w:pPr>
            <w:r>
              <w:t>#106</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0046A62D" w14:textId="485B5876" w:rsidR="000515B1" w:rsidRDefault="000515B1" w:rsidP="000515B1">
            <w:pPr>
              <w:spacing w:before="60" w:after="60"/>
              <w:jc w:val="center"/>
            </w:pPr>
            <w:r>
              <w:t>1</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5B719DCA" w14:textId="77777777" w:rsidR="000515B1" w:rsidRPr="0025369C" w:rsidRDefault="000515B1" w:rsidP="000515B1">
            <w:pPr>
              <w:widowControl w:val="0"/>
              <w:numPr>
                <w:ilvl w:val="0"/>
                <w:numId w:val="14"/>
              </w:numPr>
              <w:spacing w:before="0" w:after="0"/>
              <w:jc w:val="both"/>
              <w:rPr>
                <w:rFonts w:ascii="Times" w:eastAsiaTheme="minorEastAsia" w:hAnsi="Times"/>
                <w:szCs w:val="24"/>
                <w:lang w:eastAsia="zh-CN"/>
              </w:rPr>
            </w:pPr>
            <w:r>
              <w:rPr>
                <w:rFonts w:ascii="Times" w:eastAsiaTheme="minorEastAsia" w:hAnsi="Times"/>
                <w:szCs w:val="24"/>
                <w:lang w:eastAsia="zh-CN"/>
              </w:rPr>
              <w:t>Continue collecting simulation results and calibration</w:t>
            </w:r>
          </w:p>
          <w:p w14:paraId="30BF278C" w14:textId="77777777" w:rsidR="000515B1" w:rsidRPr="0025369C" w:rsidRDefault="000515B1" w:rsidP="000515B1">
            <w:pPr>
              <w:pStyle w:val="aff"/>
              <w:widowControl w:val="0"/>
              <w:numPr>
                <w:ilvl w:val="1"/>
                <w:numId w:val="14"/>
              </w:numPr>
              <w:spacing w:before="0"/>
              <w:ind w:leftChars="0"/>
              <w:jc w:val="both"/>
              <w:rPr>
                <w:rFonts w:eastAsiaTheme="minorEastAsia"/>
                <w:lang w:eastAsia="zh-CN"/>
              </w:rPr>
            </w:pPr>
            <w:r>
              <w:t>C</w:t>
            </w:r>
            <w:r w:rsidRPr="00D9635C">
              <w:t>onclusion for adjacent</w:t>
            </w:r>
            <w:r>
              <w:t>-</w:t>
            </w:r>
            <w:r w:rsidRPr="00D9635C">
              <w:t xml:space="preserve">channel co-existence </w:t>
            </w:r>
            <w:r>
              <w:t>study</w:t>
            </w:r>
          </w:p>
          <w:p w14:paraId="305D058B" w14:textId="77777777" w:rsidR="000515B1" w:rsidRPr="00281DD4" w:rsidRDefault="000515B1" w:rsidP="000515B1">
            <w:pPr>
              <w:widowControl w:val="0"/>
              <w:numPr>
                <w:ilvl w:val="0"/>
                <w:numId w:val="14"/>
              </w:numPr>
              <w:spacing w:before="0" w:after="0"/>
              <w:jc w:val="both"/>
              <w:rPr>
                <w:rFonts w:eastAsia="MS Mincho"/>
                <w:lang w:val="en-US"/>
              </w:rPr>
            </w:pPr>
            <w:r>
              <w:rPr>
                <w:rFonts w:ascii="Times" w:eastAsiaTheme="minorEastAsia" w:hAnsi="Times"/>
                <w:szCs w:val="24"/>
                <w:lang w:eastAsia="zh-CN"/>
              </w:rPr>
              <w:t>Continue</w:t>
            </w:r>
            <w:r w:rsidRPr="00281DD4">
              <w:rPr>
                <w:rFonts w:ascii="Times" w:eastAsiaTheme="minorEastAsia" w:hAnsi="Times"/>
                <w:szCs w:val="24"/>
                <w:lang w:eastAsia="zh-CN"/>
              </w:rPr>
              <w:t xml:space="preserve"> </w:t>
            </w:r>
            <w:r w:rsidRPr="00D9635C">
              <w:rPr>
                <w:rFonts w:ascii="Times" w:eastAsiaTheme="minorEastAsia" w:hAnsi="Times"/>
                <w:szCs w:val="24"/>
                <w:lang w:eastAsia="zh-CN"/>
              </w:rPr>
              <w:t>studying RF requirements impact for self-interference/inter-</w:t>
            </w:r>
            <w:proofErr w:type="spellStart"/>
            <w:r w:rsidRPr="00D9635C">
              <w:rPr>
                <w:rFonts w:ascii="Times" w:eastAsiaTheme="minorEastAsia" w:hAnsi="Times"/>
                <w:szCs w:val="24"/>
                <w:lang w:eastAsia="zh-CN"/>
              </w:rPr>
              <w:t>subbands</w:t>
            </w:r>
            <w:proofErr w:type="spellEnd"/>
            <w:r w:rsidRPr="00D9635C">
              <w:rPr>
                <w:rFonts w:ascii="Times" w:eastAsiaTheme="minorEastAsia" w:hAnsi="Times"/>
                <w:szCs w:val="24"/>
                <w:lang w:eastAsia="zh-CN"/>
              </w:rPr>
              <w:t>/inter-operator CLI at gNB and inter-</w:t>
            </w:r>
            <w:proofErr w:type="spellStart"/>
            <w:r w:rsidRPr="00D9635C">
              <w:rPr>
                <w:rFonts w:ascii="Times" w:eastAsiaTheme="minorEastAsia" w:hAnsi="Times"/>
                <w:szCs w:val="24"/>
                <w:lang w:eastAsia="zh-CN"/>
              </w:rPr>
              <w:t>subbands</w:t>
            </w:r>
            <w:proofErr w:type="spellEnd"/>
            <w:r w:rsidRPr="00D9635C">
              <w:rPr>
                <w:rFonts w:ascii="Times" w:eastAsiaTheme="minorEastAsia" w:hAnsi="Times"/>
                <w:szCs w:val="24"/>
                <w:lang w:eastAsia="zh-CN"/>
              </w:rPr>
              <w:t>/inter-operator CLI at UE</w:t>
            </w:r>
          </w:p>
          <w:p w14:paraId="7BAA7D9C" w14:textId="77777777" w:rsidR="000515B1" w:rsidRPr="00281DD4" w:rsidRDefault="000515B1" w:rsidP="000515B1">
            <w:pPr>
              <w:widowControl w:val="0"/>
              <w:numPr>
                <w:ilvl w:val="1"/>
                <w:numId w:val="14"/>
              </w:numPr>
              <w:spacing w:before="0" w:after="0"/>
              <w:jc w:val="both"/>
              <w:rPr>
                <w:rFonts w:eastAsia="MS Mincho"/>
                <w:lang w:val="en-US"/>
              </w:rPr>
            </w:pPr>
            <w:r w:rsidRPr="00D9635C">
              <w:rPr>
                <w:rFonts w:eastAsia="Malgun Gothic" w:hint="eastAsia"/>
                <w:lang w:val="en-US" w:eastAsia="ko-KR"/>
              </w:rPr>
              <w:t xml:space="preserve">Conclude the feasibility aspect due to </w:t>
            </w:r>
            <w:r w:rsidRPr="00D9635C">
              <w:rPr>
                <w:rFonts w:eastAsia="Malgun Gothic"/>
                <w:lang w:val="en-US" w:eastAsia="ko-KR"/>
              </w:rPr>
              <w:t>high</w:t>
            </w:r>
            <w:r w:rsidRPr="00281DD4">
              <w:rPr>
                <w:rFonts w:eastAsia="Malgun Gothic"/>
                <w:lang w:val="en-US" w:eastAsia="ko-KR"/>
              </w:rPr>
              <w:t xml:space="preserve"> impact in antenna/RF and algorithm design, which include antenna isolation, TX IM suppression in the RX part, filtering and digital interference suppression</w:t>
            </w:r>
          </w:p>
          <w:p w14:paraId="3161B9AE" w14:textId="77777777" w:rsidR="000515B1" w:rsidRPr="000515B1" w:rsidRDefault="000515B1" w:rsidP="000515B1">
            <w:pPr>
              <w:spacing w:before="0"/>
              <w:ind w:hanging="840"/>
              <w:contextualSpacing/>
              <w:rPr>
                <w:rFonts w:eastAsia="MS Mincho"/>
                <w:lang w:val="en-US"/>
              </w:rPr>
            </w:pPr>
          </w:p>
        </w:tc>
      </w:tr>
      <w:tr w:rsidR="000515B1" w:rsidRPr="00D34203" w14:paraId="46F9E43A"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5FBA18E" w14:textId="77777777" w:rsidR="000515B1" w:rsidRDefault="000515B1" w:rsidP="000515B1">
            <w:pPr>
              <w:spacing w:before="60" w:after="60"/>
            </w:pPr>
            <w:r>
              <w:t>RAN1</w:t>
            </w:r>
          </w:p>
        </w:tc>
        <w:tc>
          <w:tcPr>
            <w:tcW w:w="9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1719BA7" w14:textId="06030979" w:rsidR="000515B1" w:rsidRDefault="000515B1" w:rsidP="000515B1">
            <w:pPr>
              <w:spacing w:before="60" w:after="60"/>
            </w:pPr>
            <w:r>
              <w:t>#112bis</w:t>
            </w:r>
          </w:p>
        </w:tc>
        <w:tc>
          <w:tcPr>
            <w:tcW w:w="7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E6D320D" w14:textId="77777777" w:rsidR="000515B1" w:rsidRDefault="000515B1" w:rsidP="000515B1">
            <w:pPr>
              <w:spacing w:before="60" w:after="60"/>
              <w:jc w:val="center"/>
            </w:pPr>
            <w:r>
              <w:t>2</w:t>
            </w:r>
          </w:p>
        </w:tc>
        <w:tc>
          <w:tcPr>
            <w:tcW w:w="710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78F5FDE" w14:textId="77777777" w:rsidR="000515B1" w:rsidRPr="00241172" w:rsidRDefault="000515B1" w:rsidP="000515B1">
            <w:pPr>
              <w:widowControl w:val="0"/>
              <w:numPr>
                <w:ilvl w:val="0"/>
                <w:numId w:val="17"/>
              </w:numPr>
              <w:spacing w:before="0" w:after="0"/>
              <w:jc w:val="both"/>
              <w:rPr>
                <w:lang w:val="en-US"/>
              </w:rPr>
            </w:pPr>
            <w:r w:rsidRPr="00241172">
              <w:rPr>
                <w:lang w:val="en-US"/>
              </w:rPr>
              <w:t>Continue feasibility and performance evaluation for SBFD and dynamic/flexible TDD based on RAN4’s input</w:t>
            </w:r>
          </w:p>
          <w:p w14:paraId="725D7354" w14:textId="62445EF8" w:rsidR="000515B1" w:rsidRPr="00241172" w:rsidRDefault="000515B1" w:rsidP="000515B1">
            <w:pPr>
              <w:widowControl w:val="0"/>
              <w:numPr>
                <w:ilvl w:val="0"/>
                <w:numId w:val="17"/>
              </w:numPr>
              <w:spacing w:before="0" w:after="0"/>
              <w:jc w:val="both"/>
              <w:rPr>
                <w:lang w:val="en-US"/>
              </w:rPr>
            </w:pPr>
            <w:r w:rsidRPr="00241172">
              <w:rPr>
                <w:lang w:val="en-US"/>
              </w:rPr>
              <w:t xml:space="preserve">Remaining issues on identified schemes for SBFD and </w:t>
            </w:r>
            <w:r w:rsidRPr="00241172">
              <w:t>dynamic/flexible TDD</w:t>
            </w:r>
            <w:r>
              <w:t>,</w:t>
            </w:r>
            <w:r w:rsidRPr="00241172">
              <w:t xml:space="preserve">  and identified CLI handling schemes</w:t>
            </w:r>
          </w:p>
          <w:p w14:paraId="061E59C0" w14:textId="23742A85" w:rsidR="000515B1" w:rsidRPr="00241172" w:rsidRDefault="000515B1" w:rsidP="000515B1">
            <w:pPr>
              <w:widowControl w:val="0"/>
              <w:numPr>
                <w:ilvl w:val="0"/>
                <w:numId w:val="17"/>
              </w:numPr>
              <w:spacing w:before="0" w:after="0"/>
              <w:jc w:val="both"/>
              <w:rPr>
                <w:lang w:val="en-US"/>
              </w:rPr>
            </w:pPr>
            <w:r w:rsidRPr="00241172">
              <w:rPr>
                <w:lang w:val="en-US"/>
              </w:rPr>
              <w:t>Initial TR drafting</w:t>
            </w:r>
            <w:r>
              <w:rPr>
                <w:lang w:val="en-US"/>
              </w:rPr>
              <w:t xml:space="preserve"> (RAN1 part)</w:t>
            </w:r>
          </w:p>
          <w:p w14:paraId="6E261B80" w14:textId="77777777" w:rsidR="000515B1" w:rsidRPr="00294810" w:rsidRDefault="000515B1" w:rsidP="000515B1">
            <w:pPr>
              <w:spacing w:before="0"/>
              <w:ind w:hanging="840"/>
              <w:contextualSpacing/>
              <w:rPr>
                <w:rFonts w:eastAsia="MS Mincho"/>
                <w:lang w:val="en-US"/>
              </w:rPr>
            </w:pPr>
          </w:p>
        </w:tc>
      </w:tr>
      <w:tr w:rsidR="000515B1" w:rsidRPr="003F35C0" w14:paraId="08D3B37B"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7BB5601B"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7834E03E" w14:textId="1B756C06" w:rsidR="000515B1" w:rsidRDefault="000515B1" w:rsidP="000515B1">
            <w:pPr>
              <w:spacing w:before="60" w:after="60"/>
            </w:pPr>
            <w:r>
              <w:t>#106bis</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1F8BB538" w14:textId="77777777" w:rsidR="000515B1" w:rsidRDefault="000515B1" w:rsidP="000515B1">
            <w:pPr>
              <w:spacing w:before="60" w:after="60"/>
              <w:jc w:val="center"/>
            </w:pPr>
            <w:r>
              <w:t>0.5</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1735E337" w14:textId="77777777" w:rsidR="000515B1" w:rsidRPr="0025369C" w:rsidRDefault="000515B1" w:rsidP="000515B1">
            <w:pPr>
              <w:widowControl w:val="0"/>
              <w:numPr>
                <w:ilvl w:val="0"/>
                <w:numId w:val="14"/>
              </w:numPr>
              <w:spacing w:before="0" w:after="0"/>
              <w:jc w:val="both"/>
              <w:rPr>
                <w:rFonts w:ascii="Times" w:eastAsiaTheme="minorEastAsia" w:hAnsi="Times"/>
                <w:szCs w:val="24"/>
                <w:lang w:eastAsia="zh-CN"/>
              </w:rPr>
            </w:pPr>
            <w:r w:rsidRPr="0025369C">
              <w:rPr>
                <w:rFonts w:ascii="Times" w:eastAsiaTheme="minorEastAsia" w:hAnsi="Times"/>
                <w:szCs w:val="24"/>
                <w:lang w:eastAsia="zh-CN"/>
              </w:rPr>
              <w:t xml:space="preserve">Further simulation results alignment if remained </w:t>
            </w:r>
          </w:p>
          <w:p w14:paraId="095A6444" w14:textId="77777777"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25369C">
              <w:rPr>
                <w:rFonts w:ascii="Times" w:eastAsiaTheme="minorEastAsia" w:hAnsi="Times"/>
                <w:szCs w:val="24"/>
                <w:lang w:eastAsia="zh-CN"/>
              </w:rPr>
              <w:t xml:space="preserve">RF </w:t>
            </w:r>
            <w:r w:rsidRPr="00D9635C">
              <w:rPr>
                <w:rFonts w:ascii="Times" w:eastAsiaTheme="minorEastAsia" w:hAnsi="Times"/>
                <w:szCs w:val="24"/>
                <w:lang w:eastAsia="zh-CN"/>
              </w:rPr>
              <w:t xml:space="preserve">requirements impact based on co-existence conclusion </w:t>
            </w:r>
          </w:p>
          <w:p w14:paraId="6BC5296A" w14:textId="77777777"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Continue </w:t>
            </w:r>
            <w:r w:rsidRPr="00281DD4">
              <w:rPr>
                <w:rFonts w:ascii="Times" w:eastAsiaTheme="minorEastAsia" w:hAnsi="Times"/>
                <w:szCs w:val="24"/>
                <w:lang w:eastAsia="zh-CN"/>
              </w:rPr>
              <w:t>studying RF requirements impact for self-interference/inter-</w:t>
            </w:r>
            <w:proofErr w:type="spellStart"/>
            <w:r w:rsidRPr="00281DD4">
              <w:rPr>
                <w:rFonts w:ascii="Times" w:eastAsiaTheme="minorEastAsia" w:hAnsi="Times"/>
                <w:szCs w:val="24"/>
                <w:lang w:eastAsia="zh-CN"/>
              </w:rPr>
              <w:t>subbands</w:t>
            </w:r>
            <w:proofErr w:type="spellEnd"/>
            <w:r w:rsidRPr="00281DD4">
              <w:rPr>
                <w:rFonts w:ascii="Times" w:eastAsiaTheme="minorEastAsia" w:hAnsi="Times"/>
                <w:szCs w:val="24"/>
                <w:lang w:eastAsia="zh-CN"/>
              </w:rPr>
              <w:t>/inter-operator CLI at gNB and inter-</w:t>
            </w:r>
            <w:proofErr w:type="spellStart"/>
            <w:r w:rsidRPr="00281DD4">
              <w:rPr>
                <w:rFonts w:ascii="Times" w:eastAsiaTheme="minorEastAsia" w:hAnsi="Times"/>
                <w:szCs w:val="24"/>
                <w:lang w:eastAsia="zh-CN"/>
              </w:rPr>
              <w:t>subbands</w:t>
            </w:r>
            <w:proofErr w:type="spellEnd"/>
            <w:r w:rsidRPr="00281DD4">
              <w:rPr>
                <w:rFonts w:ascii="Times" w:eastAsiaTheme="minorEastAsia" w:hAnsi="Times"/>
                <w:szCs w:val="24"/>
                <w:lang w:eastAsia="zh-CN"/>
              </w:rPr>
              <w:t>/inter-operator CLI at UE</w:t>
            </w:r>
          </w:p>
          <w:p w14:paraId="05D2C7DD" w14:textId="77777777" w:rsidR="000515B1" w:rsidRPr="00281DD4" w:rsidRDefault="000515B1" w:rsidP="000515B1">
            <w:pPr>
              <w:widowControl w:val="0"/>
              <w:numPr>
                <w:ilvl w:val="1"/>
                <w:numId w:val="14"/>
              </w:numPr>
              <w:spacing w:before="0" w:after="0"/>
              <w:jc w:val="both"/>
              <w:rPr>
                <w:rFonts w:eastAsia="MS Mincho"/>
              </w:rPr>
            </w:pPr>
            <w:r w:rsidRPr="00D9635C">
              <w:rPr>
                <w:rFonts w:eastAsia="Malgun Gothic"/>
                <w:lang w:val="en-US" w:eastAsia="ko-KR"/>
              </w:rPr>
              <w:t>Discuss impacts on RF requirements</w:t>
            </w:r>
          </w:p>
          <w:p w14:paraId="4DB3E136" w14:textId="77777777" w:rsidR="000515B1" w:rsidRPr="003F35C0" w:rsidRDefault="000515B1" w:rsidP="000515B1">
            <w:pPr>
              <w:spacing w:before="0"/>
              <w:ind w:hanging="840"/>
              <w:contextualSpacing/>
              <w:rPr>
                <w:rFonts w:eastAsia="MS Mincho"/>
              </w:rPr>
            </w:pPr>
          </w:p>
        </w:tc>
      </w:tr>
      <w:tr w:rsidR="000515B1" w:rsidRPr="00D34203" w14:paraId="7D274627"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191E6C0" w14:textId="77777777" w:rsidR="000515B1" w:rsidRDefault="000515B1" w:rsidP="000515B1">
            <w:pPr>
              <w:spacing w:before="60" w:after="60"/>
            </w:pPr>
            <w:r>
              <w:lastRenderedPageBreak/>
              <w:t>RAN1</w:t>
            </w:r>
          </w:p>
        </w:tc>
        <w:tc>
          <w:tcPr>
            <w:tcW w:w="9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54DF654" w14:textId="7595DF80" w:rsidR="000515B1" w:rsidRDefault="000515B1" w:rsidP="000515B1">
            <w:pPr>
              <w:spacing w:before="60" w:after="60"/>
            </w:pPr>
            <w:r>
              <w:t>#113</w:t>
            </w:r>
          </w:p>
        </w:tc>
        <w:tc>
          <w:tcPr>
            <w:tcW w:w="7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AEFDAE8" w14:textId="77777777" w:rsidR="000515B1" w:rsidRDefault="000515B1" w:rsidP="000515B1">
            <w:pPr>
              <w:spacing w:before="60" w:after="60"/>
              <w:jc w:val="center"/>
            </w:pPr>
            <w:r>
              <w:t>2</w:t>
            </w:r>
          </w:p>
        </w:tc>
        <w:tc>
          <w:tcPr>
            <w:tcW w:w="710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5F75135" w14:textId="77777777" w:rsidR="000515B1" w:rsidRPr="00335BF6" w:rsidRDefault="000515B1" w:rsidP="000515B1">
            <w:pPr>
              <w:widowControl w:val="0"/>
              <w:numPr>
                <w:ilvl w:val="0"/>
                <w:numId w:val="18"/>
              </w:numPr>
              <w:spacing w:before="0" w:after="0"/>
              <w:jc w:val="both"/>
              <w:rPr>
                <w:lang w:val="en-US"/>
              </w:rPr>
            </w:pPr>
            <w:r w:rsidRPr="00335BF6">
              <w:rPr>
                <w:lang w:val="en-US"/>
              </w:rPr>
              <w:t>Finalize feasibility and performance evaluation for SBFD and dynamic/flexible TDD based on RAN4’s input</w:t>
            </w:r>
          </w:p>
          <w:p w14:paraId="6BF33F0F" w14:textId="77777777" w:rsidR="000515B1" w:rsidRPr="00335BF6" w:rsidRDefault="000515B1" w:rsidP="000515B1">
            <w:pPr>
              <w:widowControl w:val="0"/>
              <w:numPr>
                <w:ilvl w:val="0"/>
                <w:numId w:val="18"/>
              </w:numPr>
              <w:spacing w:before="0" w:after="0"/>
              <w:jc w:val="both"/>
              <w:rPr>
                <w:lang w:val="en-US"/>
              </w:rPr>
            </w:pPr>
            <w:r w:rsidRPr="00335BF6">
              <w:rPr>
                <w:lang w:val="en-US"/>
              </w:rPr>
              <w:t xml:space="preserve">Remaining issues on identified schemes for SBFD and </w:t>
            </w:r>
            <w:r w:rsidRPr="00335BF6">
              <w:t>dynamic/flexible TDD, and identified CLI handling schemes</w:t>
            </w:r>
          </w:p>
          <w:p w14:paraId="6DC7165C" w14:textId="1F7A8730" w:rsidR="000515B1" w:rsidRPr="00335BF6" w:rsidRDefault="000515B1" w:rsidP="000515B1">
            <w:pPr>
              <w:widowControl w:val="0"/>
              <w:numPr>
                <w:ilvl w:val="0"/>
                <w:numId w:val="18"/>
              </w:numPr>
              <w:spacing w:before="0" w:after="0"/>
              <w:jc w:val="both"/>
              <w:rPr>
                <w:lang w:val="en-US"/>
              </w:rPr>
            </w:pPr>
            <w:r w:rsidRPr="00335BF6">
              <w:rPr>
                <w:lang w:val="en-US"/>
              </w:rPr>
              <w:t>Continue TR drafting</w:t>
            </w:r>
            <w:r>
              <w:rPr>
                <w:lang w:val="en-US"/>
              </w:rPr>
              <w:t xml:space="preserve"> (RAN1 part)</w:t>
            </w:r>
          </w:p>
          <w:p w14:paraId="4EADD092" w14:textId="77777777" w:rsidR="000515B1" w:rsidRPr="00294810" w:rsidRDefault="000515B1" w:rsidP="000515B1">
            <w:pPr>
              <w:spacing w:before="0"/>
              <w:ind w:hanging="840"/>
              <w:contextualSpacing/>
              <w:rPr>
                <w:rFonts w:eastAsia="MS Mincho"/>
                <w:lang w:val="en-US"/>
              </w:rPr>
            </w:pPr>
          </w:p>
        </w:tc>
      </w:tr>
      <w:tr w:rsidR="000515B1" w:rsidRPr="003F35C0" w14:paraId="4DC95C7A"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66BB538E"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3B81657F" w14:textId="16C7AF08" w:rsidR="000515B1" w:rsidRDefault="000515B1" w:rsidP="000515B1">
            <w:pPr>
              <w:spacing w:before="60" w:after="60"/>
            </w:pPr>
            <w:r>
              <w:t>#107</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6E1F9D17" w14:textId="6371E64B" w:rsidR="000515B1" w:rsidRDefault="000515B1" w:rsidP="000515B1">
            <w:pPr>
              <w:spacing w:before="60" w:after="60"/>
              <w:jc w:val="center"/>
            </w:pPr>
            <w:r>
              <w:t>1</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7F14EFC7" w14:textId="77777777"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RF requirements impact based on co-existence conclusion </w:t>
            </w:r>
          </w:p>
          <w:p w14:paraId="613FA246" w14:textId="77777777"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Continue </w:t>
            </w:r>
            <w:r w:rsidRPr="00281DD4">
              <w:rPr>
                <w:rFonts w:ascii="Times" w:eastAsiaTheme="minorEastAsia" w:hAnsi="Times"/>
                <w:szCs w:val="24"/>
                <w:lang w:eastAsia="zh-CN"/>
              </w:rPr>
              <w:t>studying RF requirements impact for self-interference/inter-</w:t>
            </w:r>
            <w:proofErr w:type="spellStart"/>
            <w:r w:rsidRPr="00281DD4">
              <w:rPr>
                <w:rFonts w:ascii="Times" w:eastAsiaTheme="minorEastAsia" w:hAnsi="Times"/>
                <w:szCs w:val="24"/>
                <w:lang w:eastAsia="zh-CN"/>
              </w:rPr>
              <w:t>subbands</w:t>
            </w:r>
            <w:proofErr w:type="spellEnd"/>
            <w:r w:rsidRPr="00281DD4">
              <w:rPr>
                <w:rFonts w:ascii="Times" w:eastAsiaTheme="minorEastAsia" w:hAnsi="Times"/>
                <w:szCs w:val="24"/>
                <w:lang w:eastAsia="zh-CN"/>
              </w:rPr>
              <w:t>/inter-operator CLI at gNB and inter-</w:t>
            </w:r>
            <w:proofErr w:type="spellStart"/>
            <w:r w:rsidRPr="00281DD4">
              <w:rPr>
                <w:rFonts w:ascii="Times" w:eastAsiaTheme="minorEastAsia" w:hAnsi="Times"/>
                <w:szCs w:val="24"/>
                <w:lang w:eastAsia="zh-CN"/>
              </w:rPr>
              <w:t>subbands</w:t>
            </w:r>
            <w:proofErr w:type="spellEnd"/>
            <w:r w:rsidRPr="00281DD4">
              <w:rPr>
                <w:rFonts w:ascii="Times" w:eastAsiaTheme="minorEastAsia" w:hAnsi="Times"/>
                <w:szCs w:val="24"/>
                <w:lang w:eastAsia="zh-CN"/>
              </w:rPr>
              <w:t>/inter-operator CLI at UE</w:t>
            </w:r>
          </w:p>
          <w:p w14:paraId="6141305E" w14:textId="77777777" w:rsidR="000515B1" w:rsidRPr="00281DD4" w:rsidRDefault="000515B1" w:rsidP="000515B1">
            <w:pPr>
              <w:widowControl w:val="0"/>
              <w:numPr>
                <w:ilvl w:val="1"/>
                <w:numId w:val="14"/>
              </w:numPr>
              <w:spacing w:before="0" w:after="0"/>
              <w:jc w:val="both"/>
              <w:rPr>
                <w:rFonts w:eastAsia="MS Mincho"/>
              </w:rPr>
            </w:pPr>
            <w:r w:rsidRPr="00D9635C">
              <w:rPr>
                <w:rFonts w:eastAsia="Malgun Gothic"/>
                <w:lang w:val="en-US" w:eastAsia="ko-KR"/>
              </w:rPr>
              <w:t>Discuss impacts on RF requirements</w:t>
            </w:r>
          </w:p>
          <w:p w14:paraId="4DDA6108" w14:textId="77777777" w:rsidR="000515B1" w:rsidRPr="003F35C0" w:rsidRDefault="000515B1" w:rsidP="000515B1">
            <w:pPr>
              <w:spacing w:before="0"/>
              <w:ind w:hanging="840"/>
              <w:contextualSpacing/>
              <w:rPr>
                <w:rFonts w:eastAsia="MS Mincho"/>
              </w:rPr>
            </w:pPr>
          </w:p>
        </w:tc>
      </w:tr>
      <w:tr w:rsidR="000515B1" w:rsidRPr="00D34203" w14:paraId="2824F6F3"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1D9353A" w14:textId="77777777" w:rsidR="000515B1" w:rsidRDefault="000515B1" w:rsidP="000515B1">
            <w:pPr>
              <w:spacing w:before="60" w:after="60"/>
            </w:pPr>
            <w:r>
              <w:t>RAN1</w:t>
            </w:r>
          </w:p>
        </w:tc>
        <w:tc>
          <w:tcPr>
            <w:tcW w:w="9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4DBAB51" w14:textId="226FDABC" w:rsidR="000515B1" w:rsidRDefault="000515B1" w:rsidP="000515B1">
            <w:pPr>
              <w:spacing w:before="60" w:after="60"/>
            </w:pPr>
            <w:r>
              <w:t>#114</w:t>
            </w:r>
          </w:p>
        </w:tc>
        <w:tc>
          <w:tcPr>
            <w:tcW w:w="7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A481393" w14:textId="77777777" w:rsidR="000515B1" w:rsidRDefault="000515B1" w:rsidP="000515B1">
            <w:pPr>
              <w:spacing w:before="60" w:after="60"/>
              <w:jc w:val="center"/>
            </w:pPr>
            <w:r>
              <w:t>2</w:t>
            </w:r>
          </w:p>
        </w:tc>
        <w:tc>
          <w:tcPr>
            <w:tcW w:w="710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F874B3B" w14:textId="77777777" w:rsidR="000515B1" w:rsidRPr="00AC113D" w:rsidRDefault="000515B1" w:rsidP="000515B1">
            <w:pPr>
              <w:widowControl w:val="0"/>
              <w:numPr>
                <w:ilvl w:val="0"/>
                <w:numId w:val="19"/>
              </w:numPr>
              <w:spacing w:before="0" w:after="0"/>
              <w:jc w:val="both"/>
              <w:rPr>
                <w:lang w:val="en-US"/>
              </w:rPr>
            </w:pPr>
            <w:r w:rsidRPr="00AC113D">
              <w:rPr>
                <w:lang w:val="en-US"/>
              </w:rPr>
              <w:t xml:space="preserve">Capture identified schemes for SBFD and </w:t>
            </w:r>
            <w:r w:rsidRPr="00AC113D">
              <w:t>dynamic/flexible TDD and identified CLI handling schemes</w:t>
            </w:r>
            <w:r w:rsidRPr="00AC113D">
              <w:rPr>
                <w:lang w:val="en-US"/>
              </w:rPr>
              <w:t xml:space="preserve"> in TR</w:t>
            </w:r>
          </w:p>
          <w:p w14:paraId="245DD214" w14:textId="77777777" w:rsidR="000515B1" w:rsidRPr="00AC113D" w:rsidRDefault="000515B1" w:rsidP="000515B1">
            <w:pPr>
              <w:widowControl w:val="0"/>
              <w:numPr>
                <w:ilvl w:val="0"/>
                <w:numId w:val="19"/>
              </w:numPr>
              <w:spacing w:before="0" w:after="0"/>
              <w:jc w:val="both"/>
              <w:rPr>
                <w:lang w:val="en-US"/>
              </w:rPr>
            </w:pPr>
            <w:r w:rsidRPr="00AC113D">
              <w:rPr>
                <w:lang w:val="en-US"/>
              </w:rPr>
              <w:t>Capture feasibility and performance evaluation results for SBFD and dynamic/flexible TDD in TR</w:t>
            </w:r>
          </w:p>
          <w:p w14:paraId="3E511338" w14:textId="77777777" w:rsidR="000515B1" w:rsidRPr="00AC113D" w:rsidRDefault="000515B1" w:rsidP="000515B1">
            <w:pPr>
              <w:widowControl w:val="0"/>
              <w:numPr>
                <w:ilvl w:val="0"/>
                <w:numId w:val="19"/>
              </w:numPr>
              <w:spacing w:before="0" w:after="0"/>
              <w:jc w:val="both"/>
              <w:rPr>
                <w:lang w:val="en-US"/>
              </w:rPr>
            </w:pPr>
            <w:r w:rsidRPr="00AC113D">
              <w:rPr>
                <w:lang w:val="en-US"/>
              </w:rPr>
              <w:t xml:space="preserve">Conclude the SI (RAN1 part) and finalize the TR </w:t>
            </w:r>
          </w:p>
          <w:p w14:paraId="5A23BD60" w14:textId="77777777" w:rsidR="000515B1" w:rsidRPr="00AC113D" w:rsidRDefault="000515B1" w:rsidP="000515B1">
            <w:pPr>
              <w:spacing w:before="0"/>
              <w:ind w:hanging="840"/>
              <w:contextualSpacing/>
              <w:rPr>
                <w:rFonts w:eastAsia="MS Mincho"/>
                <w:lang w:val="en-US"/>
              </w:rPr>
            </w:pPr>
          </w:p>
        </w:tc>
      </w:tr>
      <w:tr w:rsidR="000515B1" w:rsidRPr="003F35C0" w14:paraId="45791FE7"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2D229169"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22312769" w14:textId="4F1DDC60" w:rsidR="000515B1" w:rsidRDefault="000515B1" w:rsidP="000515B1">
            <w:pPr>
              <w:spacing w:before="60" w:after="60"/>
            </w:pPr>
            <w:r>
              <w:t>#108</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52C1BECF" w14:textId="01199106" w:rsidR="000515B1" w:rsidRDefault="000515B1" w:rsidP="000515B1">
            <w:pPr>
              <w:spacing w:before="60" w:after="60"/>
              <w:jc w:val="center"/>
            </w:pPr>
            <w:r>
              <w:t>0.5</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0C0B7A1F" w14:textId="77777777"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Finalize RF requirements impact based on co-existence conclusion </w:t>
            </w:r>
          </w:p>
          <w:p w14:paraId="2F58B0F5" w14:textId="77777777"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Finalize RF requirements impact </w:t>
            </w:r>
            <w:r w:rsidRPr="00281DD4">
              <w:rPr>
                <w:rFonts w:ascii="Times" w:eastAsiaTheme="minorEastAsia" w:hAnsi="Times"/>
                <w:szCs w:val="24"/>
                <w:lang w:eastAsia="zh-CN"/>
              </w:rPr>
              <w:t>for self-interference/inter-</w:t>
            </w:r>
            <w:proofErr w:type="spellStart"/>
            <w:r w:rsidRPr="00281DD4">
              <w:rPr>
                <w:rFonts w:ascii="Times" w:eastAsiaTheme="minorEastAsia" w:hAnsi="Times"/>
                <w:szCs w:val="24"/>
                <w:lang w:eastAsia="zh-CN"/>
              </w:rPr>
              <w:t>subbands</w:t>
            </w:r>
            <w:proofErr w:type="spellEnd"/>
            <w:r w:rsidRPr="00281DD4">
              <w:rPr>
                <w:rFonts w:ascii="Times" w:eastAsiaTheme="minorEastAsia" w:hAnsi="Times"/>
                <w:szCs w:val="24"/>
                <w:lang w:eastAsia="zh-CN"/>
              </w:rPr>
              <w:t>/inter-operator CLI at gNB and inter-</w:t>
            </w:r>
            <w:proofErr w:type="spellStart"/>
            <w:r w:rsidRPr="00281DD4">
              <w:rPr>
                <w:rFonts w:ascii="Times" w:eastAsiaTheme="minorEastAsia" w:hAnsi="Times"/>
                <w:szCs w:val="24"/>
                <w:lang w:eastAsia="zh-CN"/>
              </w:rPr>
              <w:t>subbands</w:t>
            </w:r>
            <w:proofErr w:type="spellEnd"/>
            <w:r w:rsidRPr="00281DD4">
              <w:rPr>
                <w:rFonts w:ascii="Times" w:eastAsiaTheme="minorEastAsia" w:hAnsi="Times"/>
                <w:szCs w:val="24"/>
                <w:lang w:eastAsia="zh-CN"/>
              </w:rPr>
              <w:t>/inter-operator CLI at UE</w:t>
            </w:r>
          </w:p>
          <w:p w14:paraId="78897B98" w14:textId="774AB1BF" w:rsidR="000515B1"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Initial TR draft</w:t>
            </w:r>
            <w:r w:rsidRPr="001A0437">
              <w:rPr>
                <w:rFonts w:ascii="Times" w:eastAsiaTheme="minorEastAsia" w:hAnsi="Times"/>
                <w:szCs w:val="24"/>
                <w:lang w:eastAsia="zh-CN"/>
              </w:rPr>
              <w:t>ing</w:t>
            </w:r>
            <w:r>
              <w:rPr>
                <w:rFonts w:ascii="Times" w:eastAsiaTheme="minorEastAsia" w:hAnsi="Times"/>
                <w:szCs w:val="24"/>
                <w:lang w:eastAsia="zh-CN"/>
              </w:rPr>
              <w:t xml:space="preserve"> (RAN4 part)</w:t>
            </w:r>
          </w:p>
          <w:p w14:paraId="6DC1F8F7" w14:textId="77777777" w:rsidR="000515B1" w:rsidRPr="003F35C0" w:rsidRDefault="000515B1" w:rsidP="000515B1">
            <w:pPr>
              <w:spacing w:before="0"/>
              <w:ind w:hanging="840"/>
              <w:contextualSpacing/>
              <w:rPr>
                <w:rFonts w:eastAsia="MS Mincho"/>
              </w:rPr>
            </w:pPr>
          </w:p>
        </w:tc>
      </w:tr>
      <w:tr w:rsidR="000515B1" w:rsidRPr="003F35C0" w14:paraId="7C0080D3"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5ED549E4"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37808D4D" w14:textId="12998FB3" w:rsidR="000515B1" w:rsidRDefault="000515B1" w:rsidP="000515B1">
            <w:pPr>
              <w:spacing w:before="60" w:after="60"/>
            </w:pPr>
            <w:r>
              <w:t>#108bis</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59B9A07B" w14:textId="46FF57A4" w:rsidR="000515B1" w:rsidRDefault="000515B1" w:rsidP="000515B1">
            <w:pPr>
              <w:spacing w:before="60" w:after="60"/>
              <w:jc w:val="center"/>
            </w:pPr>
            <w:r>
              <w:t>0.25</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4D577931" w14:textId="77777777"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Finalize RF requirements impact based on co-existence conclusion </w:t>
            </w:r>
          </w:p>
          <w:p w14:paraId="2FD13A1F" w14:textId="77777777"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Finalize RF requirements impact </w:t>
            </w:r>
            <w:r w:rsidRPr="00281DD4">
              <w:rPr>
                <w:rFonts w:ascii="Times" w:eastAsiaTheme="minorEastAsia" w:hAnsi="Times"/>
                <w:szCs w:val="24"/>
                <w:lang w:eastAsia="zh-CN"/>
              </w:rPr>
              <w:t>for self-interference/inter-</w:t>
            </w:r>
            <w:proofErr w:type="spellStart"/>
            <w:r w:rsidRPr="00281DD4">
              <w:rPr>
                <w:rFonts w:ascii="Times" w:eastAsiaTheme="minorEastAsia" w:hAnsi="Times"/>
                <w:szCs w:val="24"/>
                <w:lang w:eastAsia="zh-CN"/>
              </w:rPr>
              <w:t>subbands</w:t>
            </w:r>
            <w:proofErr w:type="spellEnd"/>
            <w:r w:rsidRPr="00281DD4">
              <w:rPr>
                <w:rFonts w:ascii="Times" w:eastAsiaTheme="minorEastAsia" w:hAnsi="Times"/>
                <w:szCs w:val="24"/>
                <w:lang w:eastAsia="zh-CN"/>
              </w:rPr>
              <w:t>/inter-operator CLI at gNB and inter-</w:t>
            </w:r>
            <w:proofErr w:type="spellStart"/>
            <w:r w:rsidRPr="00281DD4">
              <w:rPr>
                <w:rFonts w:ascii="Times" w:eastAsiaTheme="minorEastAsia" w:hAnsi="Times"/>
                <w:szCs w:val="24"/>
                <w:lang w:eastAsia="zh-CN"/>
              </w:rPr>
              <w:t>subbands</w:t>
            </w:r>
            <w:proofErr w:type="spellEnd"/>
            <w:r w:rsidRPr="00281DD4">
              <w:rPr>
                <w:rFonts w:ascii="Times" w:eastAsiaTheme="minorEastAsia" w:hAnsi="Times"/>
                <w:szCs w:val="24"/>
                <w:lang w:eastAsia="zh-CN"/>
              </w:rPr>
              <w:t>/inter-operator CLI at UE</w:t>
            </w:r>
          </w:p>
          <w:p w14:paraId="08AF91A1" w14:textId="296F7C5E" w:rsidR="000515B1" w:rsidRPr="00281DD4" w:rsidRDefault="000515B1" w:rsidP="000515B1">
            <w:pPr>
              <w:widowControl w:val="0"/>
              <w:numPr>
                <w:ilvl w:val="0"/>
                <w:numId w:val="14"/>
              </w:numPr>
              <w:spacing w:before="0" w:after="0"/>
              <w:jc w:val="both"/>
              <w:rPr>
                <w:rFonts w:ascii="Times" w:eastAsiaTheme="minorEastAsia" w:hAnsi="Times"/>
                <w:szCs w:val="24"/>
                <w:lang w:eastAsia="zh-CN"/>
              </w:rPr>
            </w:pPr>
            <w:r w:rsidRPr="00D9635C">
              <w:rPr>
                <w:lang w:val="en-US"/>
              </w:rPr>
              <w:t>Continue TR drafting</w:t>
            </w:r>
            <w:r>
              <w:rPr>
                <w:lang w:val="en-US"/>
              </w:rPr>
              <w:t xml:space="preserve"> </w:t>
            </w:r>
            <w:r>
              <w:rPr>
                <w:rFonts w:ascii="Times" w:eastAsiaTheme="minorEastAsia" w:hAnsi="Times"/>
                <w:szCs w:val="24"/>
                <w:lang w:eastAsia="zh-CN"/>
              </w:rPr>
              <w:t>(RAN4 part)</w:t>
            </w:r>
          </w:p>
          <w:p w14:paraId="414E82E6" w14:textId="77777777" w:rsidR="000515B1" w:rsidRPr="003F35C0" w:rsidRDefault="000515B1" w:rsidP="000515B1">
            <w:pPr>
              <w:spacing w:before="0"/>
              <w:ind w:hanging="840"/>
              <w:contextualSpacing/>
              <w:rPr>
                <w:rFonts w:eastAsia="MS Mincho"/>
              </w:rPr>
            </w:pPr>
          </w:p>
        </w:tc>
      </w:tr>
      <w:tr w:rsidR="000515B1" w:rsidRPr="003F35C0" w14:paraId="16DAA3FB"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3A5B2599"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55BE3DAA" w14:textId="04443058" w:rsidR="000515B1" w:rsidRDefault="000515B1" w:rsidP="000515B1">
            <w:pPr>
              <w:spacing w:before="60" w:after="60"/>
            </w:pPr>
            <w:r>
              <w:t>#109</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7E508FDA" w14:textId="4CD206D8" w:rsidR="000515B1" w:rsidRDefault="000515B1" w:rsidP="000515B1">
            <w:pPr>
              <w:spacing w:before="60" w:after="60"/>
              <w:jc w:val="center"/>
            </w:pPr>
            <w:r>
              <w:t>0.25</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52728336" w14:textId="77777777"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Remaining issues on RF requirements impact based on co-existence conclusion </w:t>
            </w:r>
          </w:p>
          <w:p w14:paraId="0E209187" w14:textId="77777777"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Remaining issues on RF requirements impact </w:t>
            </w:r>
            <w:r w:rsidRPr="00281DD4">
              <w:rPr>
                <w:rFonts w:ascii="Times" w:eastAsiaTheme="minorEastAsia" w:hAnsi="Times"/>
                <w:szCs w:val="24"/>
                <w:lang w:eastAsia="zh-CN"/>
              </w:rPr>
              <w:t>for self-interference/inter-</w:t>
            </w:r>
            <w:proofErr w:type="spellStart"/>
            <w:r w:rsidRPr="00281DD4">
              <w:rPr>
                <w:rFonts w:ascii="Times" w:eastAsiaTheme="minorEastAsia" w:hAnsi="Times"/>
                <w:szCs w:val="24"/>
                <w:lang w:eastAsia="zh-CN"/>
              </w:rPr>
              <w:t>subbands</w:t>
            </w:r>
            <w:proofErr w:type="spellEnd"/>
            <w:r w:rsidRPr="00281DD4">
              <w:rPr>
                <w:rFonts w:ascii="Times" w:eastAsiaTheme="minorEastAsia" w:hAnsi="Times"/>
                <w:szCs w:val="24"/>
                <w:lang w:eastAsia="zh-CN"/>
              </w:rPr>
              <w:t>/inter-operator CLI at gNB and inter-</w:t>
            </w:r>
            <w:proofErr w:type="spellStart"/>
            <w:r w:rsidRPr="00281DD4">
              <w:rPr>
                <w:rFonts w:ascii="Times" w:eastAsiaTheme="minorEastAsia" w:hAnsi="Times"/>
                <w:szCs w:val="24"/>
                <w:lang w:eastAsia="zh-CN"/>
              </w:rPr>
              <w:t>subbands</w:t>
            </w:r>
            <w:proofErr w:type="spellEnd"/>
            <w:r w:rsidRPr="00281DD4">
              <w:rPr>
                <w:rFonts w:ascii="Times" w:eastAsiaTheme="minorEastAsia" w:hAnsi="Times"/>
                <w:szCs w:val="24"/>
                <w:lang w:eastAsia="zh-CN"/>
              </w:rPr>
              <w:t>/inter-operator CLI at UE</w:t>
            </w:r>
          </w:p>
          <w:p w14:paraId="127B9288" w14:textId="0AEC366C" w:rsidR="000515B1" w:rsidRDefault="000515B1" w:rsidP="000515B1">
            <w:pPr>
              <w:widowControl w:val="0"/>
              <w:numPr>
                <w:ilvl w:val="0"/>
                <w:numId w:val="14"/>
              </w:numPr>
              <w:spacing w:before="0" w:after="0"/>
              <w:jc w:val="both"/>
              <w:rPr>
                <w:lang w:val="en-US"/>
              </w:rPr>
            </w:pPr>
            <w:r w:rsidRPr="00D9635C">
              <w:rPr>
                <w:lang w:val="en-US"/>
              </w:rPr>
              <w:t>Conclude the SI (RAN4</w:t>
            </w:r>
            <w:r>
              <w:rPr>
                <w:lang w:val="en-US"/>
              </w:rPr>
              <w:t xml:space="preserve"> part) and finalize the TR</w:t>
            </w:r>
          </w:p>
          <w:p w14:paraId="73AB8A04" w14:textId="77777777" w:rsidR="000515B1" w:rsidRPr="003F35C0" w:rsidRDefault="000515B1" w:rsidP="000515B1">
            <w:pPr>
              <w:spacing w:before="0"/>
              <w:ind w:hanging="840"/>
              <w:contextualSpacing/>
              <w:rPr>
                <w:rFonts w:eastAsia="MS Mincho"/>
              </w:rPr>
            </w:pPr>
          </w:p>
        </w:tc>
      </w:tr>
    </w:tbl>
    <w:p w14:paraId="32A9F940" w14:textId="7AF2365F" w:rsidR="007A1C4D" w:rsidRPr="007A1C4D" w:rsidRDefault="00983358" w:rsidP="00983358">
      <w:pPr>
        <w:spacing w:after="0"/>
        <w:jc w:val="both"/>
        <w:rPr>
          <w:lang w:eastAsia="zh-CN"/>
        </w:rPr>
      </w:pPr>
      <w:r w:rsidRPr="004347A7">
        <w:rPr>
          <w:rFonts w:eastAsia="Malgun Gothic"/>
          <w:bCs/>
          <w:lang w:eastAsia="ko-KR"/>
        </w:rPr>
        <w:t>Note: Regulation summary work can be spanned over the whole SI phase.</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02792C39" w14:textId="45653705" w:rsidR="0047107E" w:rsidRDefault="00640AAF" w:rsidP="0047107E">
      <w:pPr>
        <w:pStyle w:val="aff"/>
        <w:numPr>
          <w:ilvl w:val="0"/>
          <w:numId w:val="6"/>
        </w:numPr>
        <w:ind w:leftChars="0"/>
        <w:jc w:val="both"/>
        <w:rPr>
          <w:rFonts w:ascii="Times New Roman" w:hAnsi="Times New Roman"/>
          <w:lang w:val="x-none" w:eastAsia="zh-CN"/>
        </w:rPr>
      </w:pPr>
      <w:r w:rsidRPr="00640AAF">
        <w:rPr>
          <w:rFonts w:ascii="Times New Roman" w:hAnsi="Times New Roman"/>
          <w:lang w:val="x-none" w:eastAsia="zh-CN"/>
        </w:rPr>
        <w:t>RP-213591</w:t>
      </w:r>
      <w:r>
        <w:rPr>
          <w:rFonts w:ascii="Times New Roman" w:hAnsi="Times New Roman"/>
          <w:lang w:val="x-none" w:eastAsia="zh-CN"/>
        </w:rPr>
        <w:t xml:space="preserve">, </w:t>
      </w:r>
      <w:r w:rsidRPr="00640AAF">
        <w:rPr>
          <w:rFonts w:ascii="Times New Roman" w:hAnsi="Times New Roman"/>
          <w:lang w:val="x-none" w:eastAsia="zh-CN"/>
        </w:rPr>
        <w:t>New SI: Study on evolution of NR duplex operation</w:t>
      </w:r>
      <w:r w:rsidR="00ED07D4">
        <w:rPr>
          <w:rFonts w:ascii="Times New Roman" w:hAnsi="Times New Roman"/>
          <w:lang w:val="x-none" w:eastAsia="zh-CN"/>
        </w:rPr>
        <w:t>, CMCC</w:t>
      </w:r>
    </w:p>
    <w:p w14:paraId="03FC858D" w14:textId="060C7524" w:rsidR="00640AAF" w:rsidRPr="0047107E" w:rsidRDefault="00E4543D" w:rsidP="0047107E">
      <w:pPr>
        <w:pStyle w:val="aff"/>
        <w:numPr>
          <w:ilvl w:val="0"/>
          <w:numId w:val="6"/>
        </w:numPr>
        <w:ind w:leftChars="0"/>
        <w:jc w:val="both"/>
        <w:rPr>
          <w:rFonts w:ascii="Times New Roman" w:hAnsi="Times New Roman"/>
          <w:lang w:val="x-none" w:eastAsia="zh-CN"/>
        </w:rPr>
      </w:pPr>
      <w:r w:rsidRPr="00E4543D">
        <w:rPr>
          <w:rFonts w:ascii="Times New Roman" w:hAnsi="Times New Roman"/>
          <w:lang w:val="x-none" w:eastAsia="zh-CN"/>
        </w:rPr>
        <w:t>RP-22063</w:t>
      </w:r>
      <w:r w:rsidR="007332BF">
        <w:rPr>
          <w:rFonts w:ascii="Times New Roman" w:hAnsi="Times New Roman"/>
          <w:lang w:val="x-none" w:eastAsia="zh-CN"/>
        </w:rPr>
        <w:t>3</w:t>
      </w:r>
      <w:r w:rsidR="00ED07D4">
        <w:rPr>
          <w:rFonts w:ascii="Times New Roman" w:hAnsi="Times New Roman"/>
          <w:lang w:val="x-none" w:eastAsia="zh-CN"/>
        </w:rPr>
        <w:t xml:space="preserve">, </w:t>
      </w:r>
      <w:r w:rsidR="00ED07D4" w:rsidRPr="00ED07D4">
        <w:rPr>
          <w:rFonts w:ascii="Times New Roman" w:hAnsi="Times New Roman"/>
          <w:lang w:val="x-none" w:eastAsia="zh-CN"/>
        </w:rPr>
        <w:t>Revised SID: Study on evolution of NR duplex operation</w:t>
      </w:r>
      <w:r w:rsidR="00ED07D4">
        <w:rPr>
          <w:rFonts w:ascii="Times New Roman" w:hAnsi="Times New Roman"/>
          <w:lang w:val="x-none" w:eastAsia="zh-CN"/>
        </w:rPr>
        <w:t>, CMCC</w:t>
      </w:r>
    </w:p>
    <w:sectPr w:rsidR="00640AAF" w:rsidRPr="0047107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45639" w14:textId="77777777" w:rsidR="006C4B94" w:rsidRDefault="006C4B94">
      <w:r>
        <w:separator/>
      </w:r>
    </w:p>
  </w:endnote>
  <w:endnote w:type="continuationSeparator" w:id="0">
    <w:p w14:paraId="0C7A6647" w14:textId="77777777" w:rsidR="006C4B94" w:rsidRDefault="006C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30B25" w14:textId="77777777" w:rsidR="006C4B94" w:rsidRDefault="006C4B94">
      <w:r>
        <w:separator/>
      </w:r>
    </w:p>
  </w:footnote>
  <w:footnote w:type="continuationSeparator" w:id="0">
    <w:p w14:paraId="40B86B1E" w14:textId="77777777" w:rsidR="006C4B94" w:rsidRDefault="006C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1F208F"/>
    <w:multiLevelType w:val="hybridMultilevel"/>
    <w:tmpl w:val="AA06516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4960FC3"/>
    <w:multiLevelType w:val="hybridMultilevel"/>
    <w:tmpl w:val="B7F23E1E"/>
    <w:lvl w:ilvl="0" w:tplc="92F669DE">
      <w:start w:val="1"/>
      <w:numFmt w:val="bullet"/>
      <w:lvlText w:val="•"/>
      <w:lvlJc w:val="left"/>
      <w:pPr>
        <w:tabs>
          <w:tab w:val="num" w:pos="720"/>
        </w:tabs>
        <w:ind w:left="720" w:hanging="360"/>
      </w:pPr>
      <w:rPr>
        <w:rFonts w:ascii="Arial" w:hAnsi="Arial" w:hint="default"/>
      </w:rPr>
    </w:lvl>
    <w:lvl w:ilvl="1" w:tplc="EF5E9732">
      <w:numFmt w:val="bullet"/>
      <w:lvlText w:val="-"/>
      <w:lvlJc w:val="left"/>
      <w:pPr>
        <w:tabs>
          <w:tab w:val="num" w:pos="1440"/>
        </w:tabs>
        <w:ind w:left="1440" w:hanging="360"/>
      </w:pPr>
      <w:rPr>
        <w:rFonts w:ascii="Times New Roman" w:hAnsi="Times New Roman" w:hint="default"/>
      </w:rPr>
    </w:lvl>
    <w:lvl w:ilvl="2" w:tplc="E91EC44E">
      <w:numFmt w:val="bullet"/>
      <w:lvlText w:val=""/>
      <w:lvlJc w:val="left"/>
      <w:pPr>
        <w:tabs>
          <w:tab w:val="num" w:pos="2160"/>
        </w:tabs>
        <w:ind w:left="2160" w:hanging="360"/>
      </w:pPr>
      <w:rPr>
        <w:rFonts w:ascii="Wingdings" w:hAnsi="Wingdings" w:hint="default"/>
      </w:rPr>
    </w:lvl>
    <w:lvl w:ilvl="3" w:tplc="6AEEC702" w:tentative="1">
      <w:start w:val="1"/>
      <w:numFmt w:val="bullet"/>
      <w:lvlText w:val="•"/>
      <w:lvlJc w:val="left"/>
      <w:pPr>
        <w:tabs>
          <w:tab w:val="num" w:pos="2880"/>
        </w:tabs>
        <w:ind w:left="2880" w:hanging="360"/>
      </w:pPr>
      <w:rPr>
        <w:rFonts w:ascii="Arial" w:hAnsi="Arial" w:hint="default"/>
      </w:rPr>
    </w:lvl>
    <w:lvl w:ilvl="4" w:tplc="3B080A9A" w:tentative="1">
      <w:start w:val="1"/>
      <w:numFmt w:val="bullet"/>
      <w:lvlText w:val="•"/>
      <w:lvlJc w:val="left"/>
      <w:pPr>
        <w:tabs>
          <w:tab w:val="num" w:pos="3600"/>
        </w:tabs>
        <w:ind w:left="3600" w:hanging="360"/>
      </w:pPr>
      <w:rPr>
        <w:rFonts w:ascii="Arial" w:hAnsi="Arial" w:hint="default"/>
      </w:rPr>
    </w:lvl>
    <w:lvl w:ilvl="5" w:tplc="00288090" w:tentative="1">
      <w:start w:val="1"/>
      <w:numFmt w:val="bullet"/>
      <w:lvlText w:val="•"/>
      <w:lvlJc w:val="left"/>
      <w:pPr>
        <w:tabs>
          <w:tab w:val="num" w:pos="4320"/>
        </w:tabs>
        <w:ind w:left="4320" w:hanging="360"/>
      </w:pPr>
      <w:rPr>
        <w:rFonts w:ascii="Arial" w:hAnsi="Arial" w:hint="default"/>
      </w:rPr>
    </w:lvl>
    <w:lvl w:ilvl="6" w:tplc="7F901AF6" w:tentative="1">
      <w:start w:val="1"/>
      <w:numFmt w:val="bullet"/>
      <w:lvlText w:val="•"/>
      <w:lvlJc w:val="left"/>
      <w:pPr>
        <w:tabs>
          <w:tab w:val="num" w:pos="5040"/>
        </w:tabs>
        <w:ind w:left="5040" w:hanging="360"/>
      </w:pPr>
      <w:rPr>
        <w:rFonts w:ascii="Arial" w:hAnsi="Arial" w:hint="default"/>
      </w:rPr>
    </w:lvl>
    <w:lvl w:ilvl="7" w:tplc="CDFCE9D8" w:tentative="1">
      <w:start w:val="1"/>
      <w:numFmt w:val="bullet"/>
      <w:lvlText w:val="•"/>
      <w:lvlJc w:val="left"/>
      <w:pPr>
        <w:tabs>
          <w:tab w:val="num" w:pos="5760"/>
        </w:tabs>
        <w:ind w:left="5760" w:hanging="360"/>
      </w:pPr>
      <w:rPr>
        <w:rFonts w:ascii="Arial" w:hAnsi="Arial" w:hint="default"/>
      </w:rPr>
    </w:lvl>
    <w:lvl w:ilvl="8" w:tplc="AC18B6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A6B1CDB"/>
    <w:multiLevelType w:val="hybridMultilevel"/>
    <w:tmpl w:val="8C80830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33143D7"/>
    <w:multiLevelType w:val="hybridMultilevel"/>
    <w:tmpl w:val="7856F334"/>
    <w:lvl w:ilvl="0" w:tplc="81AAB6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6AD66C71"/>
    <w:multiLevelType w:val="hybridMultilevel"/>
    <w:tmpl w:val="F37222E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FB5F3B"/>
    <w:multiLevelType w:val="hybridMultilevel"/>
    <w:tmpl w:val="3698D69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207A2C"/>
    <w:multiLevelType w:val="hybridMultilevel"/>
    <w:tmpl w:val="903CD6D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0"/>
  </w:num>
  <w:num w:numId="4">
    <w:abstractNumId w:val="8"/>
  </w:num>
  <w:num w:numId="5">
    <w:abstractNumId w:val="6"/>
    <w:lvlOverride w:ilvl="0">
      <w:startOverride w:val="1"/>
    </w:lvlOverride>
  </w:num>
  <w:num w:numId="6">
    <w:abstractNumId w:val="7"/>
  </w:num>
  <w:num w:numId="7">
    <w:abstractNumId w:val="15"/>
  </w:num>
  <w:num w:numId="8">
    <w:abstractNumId w:val="14"/>
  </w:num>
  <w:num w:numId="9">
    <w:abstractNumId w:val="1"/>
  </w:num>
  <w:num w:numId="10">
    <w:abstractNumId w:val="2"/>
  </w:num>
  <w:num w:numId="11">
    <w:abstractNumId w:val="3"/>
  </w:num>
  <w:num w:numId="12">
    <w:abstractNumId w:val="12"/>
  </w:num>
  <w:num w:numId="13">
    <w:abstractNumId w:val="5"/>
  </w:num>
  <w:num w:numId="14">
    <w:abstractNumId w:val="11"/>
  </w:num>
  <w:num w:numId="15">
    <w:abstractNumId w:val="16"/>
  </w:num>
  <w:num w:numId="16">
    <w:abstractNumId w:val="9"/>
  </w:num>
  <w:num w:numId="17">
    <w:abstractNumId w:val="13"/>
  </w:num>
  <w:num w:numId="18">
    <w:abstractNumId w:val="17"/>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AD7"/>
    <w:rsid w:val="00010BDE"/>
    <w:rsid w:val="00010F61"/>
    <w:rsid w:val="000111CE"/>
    <w:rsid w:val="00011217"/>
    <w:rsid w:val="00011340"/>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E69"/>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306"/>
    <w:rsid w:val="000515B1"/>
    <w:rsid w:val="00051747"/>
    <w:rsid w:val="00051A49"/>
    <w:rsid w:val="00051D76"/>
    <w:rsid w:val="00051FFE"/>
    <w:rsid w:val="000523A2"/>
    <w:rsid w:val="00052608"/>
    <w:rsid w:val="0005269D"/>
    <w:rsid w:val="000526D5"/>
    <w:rsid w:val="000527C0"/>
    <w:rsid w:val="0005293E"/>
    <w:rsid w:val="0005353B"/>
    <w:rsid w:val="00053B1F"/>
    <w:rsid w:val="00053EF4"/>
    <w:rsid w:val="00053FF8"/>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9EB"/>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6DF"/>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3DFE"/>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E7F88"/>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6E7B"/>
    <w:rsid w:val="001177C7"/>
    <w:rsid w:val="001201AA"/>
    <w:rsid w:val="001202FA"/>
    <w:rsid w:val="0012047A"/>
    <w:rsid w:val="001208B6"/>
    <w:rsid w:val="001208CA"/>
    <w:rsid w:val="0012133E"/>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651"/>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03F"/>
    <w:rsid w:val="0020210F"/>
    <w:rsid w:val="002022AC"/>
    <w:rsid w:val="0020245F"/>
    <w:rsid w:val="0020296A"/>
    <w:rsid w:val="00202B3F"/>
    <w:rsid w:val="00203243"/>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54F"/>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3C"/>
    <w:rsid w:val="00232B6D"/>
    <w:rsid w:val="002331FB"/>
    <w:rsid w:val="002333FA"/>
    <w:rsid w:val="002338CB"/>
    <w:rsid w:val="002339AE"/>
    <w:rsid w:val="00234736"/>
    <w:rsid w:val="002347BE"/>
    <w:rsid w:val="00234B71"/>
    <w:rsid w:val="00234EB3"/>
    <w:rsid w:val="00235668"/>
    <w:rsid w:val="00235A7F"/>
    <w:rsid w:val="00235B04"/>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172"/>
    <w:rsid w:val="00241745"/>
    <w:rsid w:val="00241B74"/>
    <w:rsid w:val="00241D5B"/>
    <w:rsid w:val="00241D8C"/>
    <w:rsid w:val="00241DBF"/>
    <w:rsid w:val="002421B1"/>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C01"/>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959"/>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5B"/>
    <w:rsid w:val="0029179F"/>
    <w:rsid w:val="00291980"/>
    <w:rsid w:val="00291BC5"/>
    <w:rsid w:val="00292113"/>
    <w:rsid w:val="002930BA"/>
    <w:rsid w:val="002934D0"/>
    <w:rsid w:val="0029468A"/>
    <w:rsid w:val="00294810"/>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3A20"/>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052"/>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CBA"/>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BF6"/>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C1"/>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039"/>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1A1"/>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28"/>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5C0"/>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47A7"/>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E0"/>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2C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874"/>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97A"/>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ACF"/>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34"/>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69"/>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4387"/>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9F4"/>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A50"/>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AAF"/>
    <w:rsid w:val="00641078"/>
    <w:rsid w:val="0064128F"/>
    <w:rsid w:val="0064182B"/>
    <w:rsid w:val="00641AA7"/>
    <w:rsid w:val="00641BFE"/>
    <w:rsid w:val="00641D7F"/>
    <w:rsid w:val="00641E64"/>
    <w:rsid w:val="00642E9A"/>
    <w:rsid w:val="00643692"/>
    <w:rsid w:val="00643907"/>
    <w:rsid w:val="00643B87"/>
    <w:rsid w:val="00643C8B"/>
    <w:rsid w:val="00643D7E"/>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4D8"/>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931"/>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4B94"/>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B7B"/>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71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2BF"/>
    <w:rsid w:val="007333DF"/>
    <w:rsid w:val="007337B8"/>
    <w:rsid w:val="007338D1"/>
    <w:rsid w:val="007339AB"/>
    <w:rsid w:val="00733BE5"/>
    <w:rsid w:val="007355B5"/>
    <w:rsid w:val="007357ED"/>
    <w:rsid w:val="00735A76"/>
    <w:rsid w:val="00735B10"/>
    <w:rsid w:val="007363AA"/>
    <w:rsid w:val="00736B98"/>
    <w:rsid w:val="00736C0F"/>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5EA"/>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3EEF"/>
    <w:rsid w:val="00784299"/>
    <w:rsid w:val="00784734"/>
    <w:rsid w:val="00784AD1"/>
    <w:rsid w:val="00785023"/>
    <w:rsid w:val="00785BA8"/>
    <w:rsid w:val="007861E3"/>
    <w:rsid w:val="007863BD"/>
    <w:rsid w:val="0078674A"/>
    <w:rsid w:val="00786851"/>
    <w:rsid w:val="00786A1F"/>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175"/>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72D"/>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1A53"/>
    <w:rsid w:val="00843259"/>
    <w:rsid w:val="008437D4"/>
    <w:rsid w:val="00843824"/>
    <w:rsid w:val="008438D3"/>
    <w:rsid w:val="008439C7"/>
    <w:rsid w:val="00843F95"/>
    <w:rsid w:val="0084408B"/>
    <w:rsid w:val="008441C4"/>
    <w:rsid w:val="00844287"/>
    <w:rsid w:val="008443C0"/>
    <w:rsid w:val="00844639"/>
    <w:rsid w:val="00844A46"/>
    <w:rsid w:val="00844D89"/>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D7F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4F91"/>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8A3"/>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358"/>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0"/>
    <w:rsid w:val="009B118C"/>
    <w:rsid w:val="009B18E3"/>
    <w:rsid w:val="009B236D"/>
    <w:rsid w:val="009B23DD"/>
    <w:rsid w:val="009B2433"/>
    <w:rsid w:val="009B2A3B"/>
    <w:rsid w:val="009B2C0B"/>
    <w:rsid w:val="009B2F3B"/>
    <w:rsid w:val="009B3555"/>
    <w:rsid w:val="009B3749"/>
    <w:rsid w:val="009B3BCB"/>
    <w:rsid w:val="009B455A"/>
    <w:rsid w:val="009B48D1"/>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5B0"/>
    <w:rsid w:val="00A4792B"/>
    <w:rsid w:val="00A47E40"/>
    <w:rsid w:val="00A47F3F"/>
    <w:rsid w:val="00A506D1"/>
    <w:rsid w:val="00A5089F"/>
    <w:rsid w:val="00A50AF8"/>
    <w:rsid w:val="00A50FA1"/>
    <w:rsid w:val="00A51031"/>
    <w:rsid w:val="00A52347"/>
    <w:rsid w:val="00A52727"/>
    <w:rsid w:val="00A52A85"/>
    <w:rsid w:val="00A52D7F"/>
    <w:rsid w:val="00A52F8E"/>
    <w:rsid w:val="00A535EE"/>
    <w:rsid w:val="00A53724"/>
    <w:rsid w:val="00A53786"/>
    <w:rsid w:val="00A53B4B"/>
    <w:rsid w:val="00A53BE2"/>
    <w:rsid w:val="00A543AD"/>
    <w:rsid w:val="00A546FA"/>
    <w:rsid w:val="00A5493C"/>
    <w:rsid w:val="00A54E03"/>
    <w:rsid w:val="00A54F7E"/>
    <w:rsid w:val="00A55324"/>
    <w:rsid w:val="00A55705"/>
    <w:rsid w:val="00A557A8"/>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2FED"/>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3D"/>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62"/>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4FD"/>
    <w:rsid w:val="00AE0C50"/>
    <w:rsid w:val="00AE0CC4"/>
    <w:rsid w:val="00AE0F75"/>
    <w:rsid w:val="00AE107E"/>
    <w:rsid w:val="00AE110D"/>
    <w:rsid w:val="00AE1128"/>
    <w:rsid w:val="00AE12D1"/>
    <w:rsid w:val="00AE1A8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0DD4"/>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B05"/>
    <w:rsid w:val="00B67C11"/>
    <w:rsid w:val="00B67D0A"/>
    <w:rsid w:val="00B7015B"/>
    <w:rsid w:val="00B7044E"/>
    <w:rsid w:val="00B704C4"/>
    <w:rsid w:val="00B70612"/>
    <w:rsid w:val="00B706B7"/>
    <w:rsid w:val="00B7093E"/>
    <w:rsid w:val="00B70D8E"/>
    <w:rsid w:val="00B70DF5"/>
    <w:rsid w:val="00B71343"/>
    <w:rsid w:val="00B71509"/>
    <w:rsid w:val="00B71F2D"/>
    <w:rsid w:val="00B72095"/>
    <w:rsid w:val="00B7268B"/>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A6"/>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61AA"/>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B7"/>
    <w:rsid w:val="00BD0DD7"/>
    <w:rsid w:val="00BD1227"/>
    <w:rsid w:val="00BD255D"/>
    <w:rsid w:val="00BD30B9"/>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81B"/>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0BA"/>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957"/>
    <w:rsid w:val="00C219DC"/>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4582"/>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2B"/>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BE8"/>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04B"/>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21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9AF"/>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03"/>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E32"/>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2F0B"/>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5DF"/>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0F02"/>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59"/>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910"/>
    <w:rsid w:val="00E42CBB"/>
    <w:rsid w:val="00E43079"/>
    <w:rsid w:val="00E451E3"/>
    <w:rsid w:val="00E453DF"/>
    <w:rsid w:val="00E4543D"/>
    <w:rsid w:val="00E4566C"/>
    <w:rsid w:val="00E46558"/>
    <w:rsid w:val="00E46574"/>
    <w:rsid w:val="00E4724C"/>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D07"/>
    <w:rsid w:val="00E81E20"/>
    <w:rsid w:val="00E82014"/>
    <w:rsid w:val="00E8201E"/>
    <w:rsid w:val="00E8278C"/>
    <w:rsid w:val="00E829AD"/>
    <w:rsid w:val="00E82C09"/>
    <w:rsid w:val="00E8301B"/>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A1E"/>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7D4"/>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F4F"/>
    <w:rsid w:val="00F67405"/>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5533"/>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 w:val="00FF7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45384966">
      <w:bodyDiv w:val="1"/>
      <w:marLeft w:val="0"/>
      <w:marRight w:val="0"/>
      <w:marTop w:val="0"/>
      <w:marBottom w:val="0"/>
      <w:divBdr>
        <w:top w:val="none" w:sz="0" w:space="0" w:color="auto"/>
        <w:left w:val="none" w:sz="0" w:space="0" w:color="auto"/>
        <w:bottom w:val="none" w:sz="0" w:space="0" w:color="auto"/>
        <w:right w:val="none" w:sz="0" w:space="0" w:color="auto"/>
      </w:divBdr>
      <w:divsChild>
        <w:div w:id="1962952573">
          <w:marLeft w:val="547"/>
          <w:marRight w:val="0"/>
          <w:marTop w:val="0"/>
          <w:marBottom w:val="0"/>
          <w:divBdr>
            <w:top w:val="none" w:sz="0" w:space="0" w:color="auto"/>
            <w:left w:val="none" w:sz="0" w:space="0" w:color="auto"/>
            <w:bottom w:val="none" w:sz="0" w:space="0" w:color="auto"/>
            <w:right w:val="none" w:sz="0" w:space="0" w:color="auto"/>
          </w:divBdr>
        </w:div>
        <w:div w:id="1282493151">
          <w:marLeft w:val="547"/>
          <w:marRight w:val="0"/>
          <w:marTop w:val="0"/>
          <w:marBottom w:val="0"/>
          <w:divBdr>
            <w:top w:val="none" w:sz="0" w:space="0" w:color="auto"/>
            <w:left w:val="none" w:sz="0" w:space="0" w:color="auto"/>
            <w:bottom w:val="none" w:sz="0" w:space="0" w:color="auto"/>
            <w:right w:val="none" w:sz="0" w:space="0" w:color="auto"/>
          </w:divBdr>
        </w:div>
        <w:div w:id="1651322884">
          <w:marLeft w:val="547"/>
          <w:marRight w:val="0"/>
          <w:marTop w:val="0"/>
          <w:marBottom w:val="0"/>
          <w:divBdr>
            <w:top w:val="none" w:sz="0" w:space="0" w:color="auto"/>
            <w:left w:val="none" w:sz="0" w:space="0" w:color="auto"/>
            <w:bottom w:val="none" w:sz="0" w:space="0" w:color="auto"/>
            <w:right w:val="none" w:sz="0" w:space="0" w:color="auto"/>
          </w:divBdr>
        </w:div>
      </w:divsChild>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5987360">
      <w:bodyDiv w:val="1"/>
      <w:marLeft w:val="0"/>
      <w:marRight w:val="0"/>
      <w:marTop w:val="0"/>
      <w:marBottom w:val="0"/>
      <w:divBdr>
        <w:top w:val="none" w:sz="0" w:space="0" w:color="auto"/>
        <w:left w:val="none" w:sz="0" w:space="0" w:color="auto"/>
        <w:bottom w:val="none" w:sz="0" w:space="0" w:color="auto"/>
        <w:right w:val="none" w:sz="0" w:space="0" w:color="auto"/>
      </w:divBdr>
      <w:divsChild>
        <w:div w:id="32584671">
          <w:marLeft w:val="547"/>
          <w:marRight w:val="0"/>
          <w:marTop w:val="0"/>
          <w:marBottom w:val="0"/>
          <w:divBdr>
            <w:top w:val="none" w:sz="0" w:space="0" w:color="auto"/>
            <w:left w:val="none" w:sz="0" w:space="0" w:color="auto"/>
            <w:bottom w:val="none" w:sz="0" w:space="0" w:color="auto"/>
            <w:right w:val="none" w:sz="0" w:space="0" w:color="auto"/>
          </w:divBdr>
        </w:div>
        <w:div w:id="673263156">
          <w:marLeft w:val="547"/>
          <w:marRight w:val="0"/>
          <w:marTop w:val="0"/>
          <w:marBottom w:val="0"/>
          <w:divBdr>
            <w:top w:val="none" w:sz="0" w:space="0" w:color="auto"/>
            <w:left w:val="none" w:sz="0" w:space="0" w:color="auto"/>
            <w:bottom w:val="none" w:sz="0" w:space="0" w:color="auto"/>
            <w:right w:val="none" w:sz="0" w:space="0" w:color="auto"/>
          </w:divBdr>
        </w:div>
        <w:div w:id="903873293">
          <w:marLeft w:val="547"/>
          <w:marRight w:val="0"/>
          <w:marTop w:val="0"/>
          <w:marBottom w:val="0"/>
          <w:divBdr>
            <w:top w:val="none" w:sz="0" w:space="0" w:color="auto"/>
            <w:left w:val="none" w:sz="0" w:space="0" w:color="auto"/>
            <w:bottom w:val="none" w:sz="0" w:space="0" w:color="auto"/>
            <w:right w:val="none" w:sz="0" w:space="0" w:color="auto"/>
          </w:divBdr>
        </w:div>
      </w:divsChild>
    </w:div>
    <w:div w:id="322898644">
      <w:bodyDiv w:val="1"/>
      <w:marLeft w:val="0"/>
      <w:marRight w:val="0"/>
      <w:marTop w:val="0"/>
      <w:marBottom w:val="0"/>
      <w:divBdr>
        <w:top w:val="none" w:sz="0" w:space="0" w:color="auto"/>
        <w:left w:val="none" w:sz="0" w:space="0" w:color="auto"/>
        <w:bottom w:val="none" w:sz="0" w:space="0" w:color="auto"/>
        <w:right w:val="none" w:sz="0" w:space="0" w:color="auto"/>
      </w:divBdr>
      <w:divsChild>
        <w:div w:id="1466311927">
          <w:marLeft w:val="547"/>
          <w:marRight w:val="0"/>
          <w:marTop w:val="0"/>
          <w:marBottom w:val="0"/>
          <w:divBdr>
            <w:top w:val="none" w:sz="0" w:space="0" w:color="auto"/>
            <w:left w:val="none" w:sz="0" w:space="0" w:color="auto"/>
            <w:bottom w:val="none" w:sz="0" w:space="0" w:color="auto"/>
            <w:right w:val="none" w:sz="0" w:space="0" w:color="auto"/>
          </w:divBdr>
        </w:div>
        <w:div w:id="408844536">
          <w:marLeft w:val="547"/>
          <w:marRight w:val="0"/>
          <w:marTop w:val="0"/>
          <w:marBottom w:val="0"/>
          <w:divBdr>
            <w:top w:val="none" w:sz="0" w:space="0" w:color="auto"/>
            <w:left w:val="none" w:sz="0" w:space="0" w:color="auto"/>
            <w:bottom w:val="none" w:sz="0" w:space="0" w:color="auto"/>
            <w:right w:val="none" w:sz="0" w:space="0" w:color="auto"/>
          </w:divBdr>
        </w:div>
        <w:div w:id="1833526205">
          <w:marLeft w:val="547"/>
          <w:marRight w:val="0"/>
          <w:marTop w:val="0"/>
          <w:marBottom w:val="0"/>
          <w:divBdr>
            <w:top w:val="none" w:sz="0" w:space="0" w:color="auto"/>
            <w:left w:val="none" w:sz="0" w:space="0" w:color="auto"/>
            <w:bottom w:val="none" w:sz="0" w:space="0" w:color="auto"/>
            <w:right w:val="none" w:sz="0" w:space="0" w:color="auto"/>
          </w:divBdr>
        </w:div>
        <w:div w:id="275718043">
          <w:marLeft w:val="547"/>
          <w:marRight w:val="0"/>
          <w:marTop w:val="0"/>
          <w:marBottom w:val="0"/>
          <w:divBdr>
            <w:top w:val="none" w:sz="0" w:space="0" w:color="auto"/>
            <w:left w:val="none" w:sz="0" w:space="0" w:color="auto"/>
            <w:bottom w:val="none" w:sz="0" w:space="0" w:color="auto"/>
            <w:right w:val="none" w:sz="0" w:space="0" w:color="auto"/>
          </w:divBdr>
        </w:div>
      </w:divsChild>
    </w:div>
    <w:div w:id="360939264">
      <w:bodyDiv w:val="1"/>
      <w:marLeft w:val="0"/>
      <w:marRight w:val="0"/>
      <w:marTop w:val="0"/>
      <w:marBottom w:val="0"/>
      <w:divBdr>
        <w:top w:val="none" w:sz="0" w:space="0" w:color="auto"/>
        <w:left w:val="none" w:sz="0" w:space="0" w:color="auto"/>
        <w:bottom w:val="none" w:sz="0" w:space="0" w:color="auto"/>
        <w:right w:val="none" w:sz="0" w:space="0" w:color="auto"/>
      </w:divBdr>
      <w:divsChild>
        <w:div w:id="1619990151">
          <w:marLeft w:val="562"/>
          <w:marRight w:val="0"/>
          <w:marTop w:val="0"/>
          <w:marBottom w:val="0"/>
          <w:divBdr>
            <w:top w:val="none" w:sz="0" w:space="0" w:color="auto"/>
            <w:left w:val="none" w:sz="0" w:space="0" w:color="auto"/>
            <w:bottom w:val="none" w:sz="0" w:space="0" w:color="auto"/>
            <w:right w:val="none" w:sz="0" w:space="0" w:color="auto"/>
          </w:divBdr>
        </w:div>
        <w:div w:id="555050905">
          <w:marLeft w:val="562"/>
          <w:marRight w:val="0"/>
          <w:marTop w:val="0"/>
          <w:marBottom w:val="0"/>
          <w:divBdr>
            <w:top w:val="none" w:sz="0" w:space="0" w:color="auto"/>
            <w:left w:val="none" w:sz="0" w:space="0" w:color="auto"/>
            <w:bottom w:val="none" w:sz="0" w:space="0" w:color="auto"/>
            <w:right w:val="none" w:sz="0" w:space="0" w:color="auto"/>
          </w:divBdr>
        </w:div>
        <w:div w:id="729961602">
          <w:marLeft w:val="562"/>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85655391">
      <w:bodyDiv w:val="1"/>
      <w:marLeft w:val="0"/>
      <w:marRight w:val="0"/>
      <w:marTop w:val="0"/>
      <w:marBottom w:val="0"/>
      <w:divBdr>
        <w:top w:val="none" w:sz="0" w:space="0" w:color="auto"/>
        <w:left w:val="none" w:sz="0" w:space="0" w:color="auto"/>
        <w:bottom w:val="none" w:sz="0" w:space="0" w:color="auto"/>
        <w:right w:val="none" w:sz="0" w:space="0" w:color="auto"/>
      </w:divBdr>
      <w:divsChild>
        <w:div w:id="842008547">
          <w:marLeft w:val="274"/>
          <w:marRight w:val="0"/>
          <w:marTop w:val="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86755391">
      <w:bodyDiv w:val="1"/>
      <w:marLeft w:val="0"/>
      <w:marRight w:val="0"/>
      <w:marTop w:val="0"/>
      <w:marBottom w:val="0"/>
      <w:divBdr>
        <w:top w:val="none" w:sz="0" w:space="0" w:color="auto"/>
        <w:left w:val="none" w:sz="0" w:space="0" w:color="auto"/>
        <w:bottom w:val="none" w:sz="0" w:space="0" w:color="auto"/>
        <w:right w:val="none" w:sz="0" w:space="0" w:color="auto"/>
      </w:divBdr>
      <w:divsChild>
        <w:div w:id="731654866">
          <w:marLeft w:val="547"/>
          <w:marRight w:val="0"/>
          <w:marTop w:val="0"/>
          <w:marBottom w:val="0"/>
          <w:divBdr>
            <w:top w:val="none" w:sz="0" w:space="0" w:color="auto"/>
            <w:left w:val="none" w:sz="0" w:space="0" w:color="auto"/>
            <w:bottom w:val="none" w:sz="0" w:space="0" w:color="auto"/>
            <w:right w:val="none" w:sz="0" w:space="0" w:color="auto"/>
          </w:divBdr>
        </w:div>
        <w:div w:id="258492451">
          <w:marLeft w:val="547"/>
          <w:marRight w:val="0"/>
          <w:marTop w:val="0"/>
          <w:marBottom w:val="0"/>
          <w:divBdr>
            <w:top w:val="none" w:sz="0" w:space="0" w:color="auto"/>
            <w:left w:val="none" w:sz="0" w:space="0" w:color="auto"/>
            <w:bottom w:val="none" w:sz="0" w:space="0" w:color="auto"/>
            <w:right w:val="none" w:sz="0" w:space="0" w:color="auto"/>
          </w:divBdr>
        </w:div>
        <w:div w:id="221526014">
          <w:marLeft w:val="547"/>
          <w:marRight w:val="0"/>
          <w:marTop w:val="0"/>
          <w:marBottom w:val="0"/>
          <w:divBdr>
            <w:top w:val="none" w:sz="0" w:space="0" w:color="auto"/>
            <w:left w:val="none" w:sz="0" w:space="0" w:color="auto"/>
            <w:bottom w:val="none" w:sz="0" w:space="0" w:color="auto"/>
            <w:right w:val="none" w:sz="0" w:space="0" w:color="auto"/>
          </w:divBdr>
        </w:div>
      </w:divsChild>
    </w:div>
    <w:div w:id="693267877">
      <w:bodyDiv w:val="1"/>
      <w:marLeft w:val="0"/>
      <w:marRight w:val="0"/>
      <w:marTop w:val="0"/>
      <w:marBottom w:val="0"/>
      <w:divBdr>
        <w:top w:val="none" w:sz="0" w:space="0" w:color="auto"/>
        <w:left w:val="none" w:sz="0" w:space="0" w:color="auto"/>
        <w:bottom w:val="none" w:sz="0" w:space="0" w:color="auto"/>
        <w:right w:val="none" w:sz="0" w:space="0" w:color="auto"/>
      </w:divBdr>
      <w:divsChild>
        <w:div w:id="1904026056">
          <w:marLeft w:val="547"/>
          <w:marRight w:val="0"/>
          <w:marTop w:val="0"/>
          <w:marBottom w:val="0"/>
          <w:divBdr>
            <w:top w:val="none" w:sz="0" w:space="0" w:color="auto"/>
            <w:left w:val="none" w:sz="0" w:space="0" w:color="auto"/>
            <w:bottom w:val="none" w:sz="0" w:space="0" w:color="auto"/>
            <w:right w:val="none" w:sz="0" w:space="0" w:color="auto"/>
          </w:divBdr>
        </w:div>
        <w:div w:id="501818870">
          <w:marLeft w:val="547"/>
          <w:marRight w:val="0"/>
          <w:marTop w:val="0"/>
          <w:marBottom w:val="0"/>
          <w:divBdr>
            <w:top w:val="none" w:sz="0" w:space="0" w:color="auto"/>
            <w:left w:val="none" w:sz="0" w:space="0" w:color="auto"/>
            <w:bottom w:val="none" w:sz="0" w:space="0" w:color="auto"/>
            <w:right w:val="none" w:sz="0" w:space="0" w:color="auto"/>
          </w:divBdr>
        </w:div>
        <w:div w:id="2073772284">
          <w:marLeft w:val="547"/>
          <w:marRight w:val="0"/>
          <w:marTop w:val="0"/>
          <w:marBottom w:val="0"/>
          <w:divBdr>
            <w:top w:val="none" w:sz="0" w:space="0" w:color="auto"/>
            <w:left w:val="none" w:sz="0" w:space="0" w:color="auto"/>
            <w:bottom w:val="none" w:sz="0" w:space="0" w:color="auto"/>
            <w:right w:val="none" w:sz="0" w:space="0" w:color="auto"/>
          </w:divBdr>
        </w:div>
      </w:divsChild>
    </w:div>
    <w:div w:id="709189496">
      <w:bodyDiv w:val="1"/>
      <w:marLeft w:val="0"/>
      <w:marRight w:val="0"/>
      <w:marTop w:val="0"/>
      <w:marBottom w:val="0"/>
      <w:divBdr>
        <w:top w:val="none" w:sz="0" w:space="0" w:color="auto"/>
        <w:left w:val="none" w:sz="0" w:space="0" w:color="auto"/>
        <w:bottom w:val="none" w:sz="0" w:space="0" w:color="auto"/>
        <w:right w:val="none" w:sz="0" w:space="0" w:color="auto"/>
      </w:divBdr>
      <w:divsChild>
        <w:div w:id="32585584">
          <w:marLeft w:val="547"/>
          <w:marRight w:val="0"/>
          <w:marTop w:val="0"/>
          <w:marBottom w:val="0"/>
          <w:divBdr>
            <w:top w:val="none" w:sz="0" w:space="0" w:color="auto"/>
            <w:left w:val="none" w:sz="0" w:space="0" w:color="auto"/>
            <w:bottom w:val="none" w:sz="0" w:space="0" w:color="auto"/>
            <w:right w:val="none" w:sz="0" w:space="0" w:color="auto"/>
          </w:divBdr>
        </w:div>
        <w:div w:id="921572197">
          <w:marLeft w:val="547"/>
          <w:marRight w:val="0"/>
          <w:marTop w:val="0"/>
          <w:marBottom w:val="0"/>
          <w:divBdr>
            <w:top w:val="none" w:sz="0" w:space="0" w:color="auto"/>
            <w:left w:val="none" w:sz="0" w:space="0" w:color="auto"/>
            <w:bottom w:val="none" w:sz="0" w:space="0" w:color="auto"/>
            <w:right w:val="none" w:sz="0" w:space="0" w:color="auto"/>
          </w:divBdr>
        </w:div>
        <w:div w:id="1215120665">
          <w:marLeft w:val="547"/>
          <w:marRight w:val="0"/>
          <w:marTop w:val="0"/>
          <w:marBottom w:val="0"/>
          <w:divBdr>
            <w:top w:val="none" w:sz="0" w:space="0" w:color="auto"/>
            <w:left w:val="none" w:sz="0" w:space="0" w:color="auto"/>
            <w:bottom w:val="none" w:sz="0" w:space="0" w:color="auto"/>
            <w:right w:val="none" w:sz="0" w:space="0" w:color="auto"/>
          </w:divBdr>
        </w:div>
        <w:div w:id="1952005649">
          <w:marLeft w:val="547"/>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74177614">
      <w:bodyDiv w:val="1"/>
      <w:marLeft w:val="0"/>
      <w:marRight w:val="0"/>
      <w:marTop w:val="0"/>
      <w:marBottom w:val="0"/>
      <w:divBdr>
        <w:top w:val="none" w:sz="0" w:space="0" w:color="auto"/>
        <w:left w:val="none" w:sz="0" w:space="0" w:color="auto"/>
        <w:bottom w:val="none" w:sz="0" w:space="0" w:color="auto"/>
        <w:right w:val="none" w:sz="0" w:space="0" w:color="auto"/>
      </w:divBdr>
      <w:divsChild>
        <w:div w:id="2017687925">
          <w:marLeft w:val="274"/>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4102961">
      <w:bodyDiv w:val="1"/>
      <w:marLeft w:val="0"/>
      <w:marRight w:val="0"/>
      <w:marTop w:val="0"/>
      <w:marBottom w:val="0"/>
      <w:divBdr>
        <w:top w:val="none" w:sz="0" w:space="0" w:color="auto"/>
        <w:left w:val="none" w:sz="0" w:space="0" w:color="auto"/>
        <w:bottom w:val="none" w:sz="0" w:space="0" w:color="auto"/>
        <w:right w:val="none" w:sz="0" w:space="0" w:color="auto"/>
      </w:divBdr>
      <w:divsChild>
        <w:div w:id="1766269329">
          <w:marLeft w:val="547"/>
          <w:marRight w:val="0"/>
          <w:marTop w:val="0"/>
          <w:marBottom w:val="0"/>
          <w:divBdr>
            <w:top w:val="none" w:sz="0" w:space="0" w:color="auto"/>
            <w:left w:val="none" w:sz="0" w:space="0" w:color="auto"/>
            <w:bottom w:val="none" w:sz="0" w:space="0" w:color="auto"/>
            <w:right w:val="none" w:sz="0" w:space="0" w:color="auto"/>
          </w:divBdr>
        </w:div>
        <w:div w:id="129131051">
          <w:marLeft w:val="547"/>
          <w:marRight w:val="0"/>
          <w:marTop w:val="0"/>
          <w:marBottom w:val="0"/>
          <w:divBdr>
            <w:top w:val="none" w:sz="0" w:space="0" w:color="auto"/>
            <w:left w:val="none" w:sz="0" w:space="0" w:color="auto"/>
            <w:bottom w:val="none" w:sz="0" w:space="0" w:color="auto"/>
            <w:right w:val="none" w:sz="0" w:space="0" w:color="auto"/>
          </w:divBdr>
        </w:div>
        <w:div w:id="879055342">
          <w:marLeft w:val="547"/>
          <w:marRight w:val="0"/>
          <w:marTop w:val="0"/>
          <w:marBottom w:val="0"/>
          <w:divBdr>
            <w:top w:val="none" w:sz="0" w:space="0" w:color="auto"/>
            <w:left w:val="none" w:sz="0" w:space="0" w:color="auto"/>
            <w:bottom w:val="none" w:sz="0" w:space="0" w:color="auto"/>
            <w:right w:val="none" w:sz="0" w:space="0" w:color="auto"/>
          </w:divBdr>
        </w:div>
        <w:div w:id="482359888">
          <w:marLeft w:val="1267"/>
          <w:marRight w:val="0"/>
          <w:marTop w:val="0"/>
          <w:marBottom w:val="0"/>
          <w:divBdr>
            <w:top w:val="none" w:sz="0" w:space="0" w:color="auto"/>
            <w:left w:val="none" w:sz="0" w:space="0" w:color="auto"/>
            <w:bottom w:val="none" w:sz="0" w:space="0" w:color="auto"/>
            <w:right w:val="none" w:sz="0" w:space="0" w:color="auto"/>
          </w:divBdr>
        </w:div>
        <w:div w:id="1573395493">
          <w:marLeft w:val="1267"/>
          <w:marRight w:val="0"/>
          <w:marTop w:val="0"/>
          <w:marBottom w:val="0"/>
          <w:divBdr>
            <w:top w:val="none" w:sz="0" w:space="0" w:color="auto"/>
            <w:left w:val="none" w:sz="0" w:space="0" w:color="auto"/>
            <w:bottom w:val="none" w:sz="0" w:space="0" w:color="auto"/>
            <w:right w:val="none" w:sz="0" w:space="0" w:color="auto"/>
          </w:divBdr>
        </w:div>
        <w:div w:id="2081056980">
          <w:marLeft w:val="1886"/>
          <w:marRight w:val="0"/>
          <w:marTop w:val="0"/>
          <w:marBottom w:val="0"/>
          <w:divBdr>
            <w:top w:val="none" w:sz="0" w:space="0" w:color="auto"/>
            <w:left w:val="none" w:sz="0" w:space="0" w:color="auto"/>
            <w:bottom w:val="none" w:sz="0" w:space="0" w:color="auto"/>
            <w:right w:val="none" w:sz="0" w:space="0" w:color="auto"/>
          </w:divBdr>
        </w:div>
        <w:div w:id="244800446">
          <w:marLeft w:val="1267"/>
          <w:marRight w:val="0"/>
          <w:marTop w:val="0"/>
          <w:marBottom w:val="0"/>
          <w:divBdr>
            <w:top w:val="none" w:sz="0" w:space="0" w:color="auto"/>
            <w:left w:val="none" w:sz="0" w:space="0" w:color="auto"/>
            <w:bottom w:val="none" w:sz="0" w:space="0" w:color="auto"/>
            <w:right w:val="none" w:sz="0" w:space="0" w:color="auto"/>
          </w:divBdr>
        </w:div>
      </w:divsChild>
    </w:div>
    <w:div w:id="795568711">
      <w:bodyDiv w:val="1"/>
      <w:marLeft w:val="0"/>
      <w:marRight w:val="0"/>
      <w:marTop w:val="0"/>
      <w:marBottom w:val="0"/>
      <w:divBdr>
        <w:top w:val="none" w:sz="0" w:space="0" w:color="auto"/>
        <w:left w:val="none" w:sz="0" w:space="0" w:color="auto"/>
        <w:bottom w:val="none" w:sz="0" w:space="0" w:color="auto"/>
        <w:right w:val="none" w:sz="0" w:space="0" w:color="auto"/>
      </w:divBdr>
      <w:divsChild>
        <w:div w:id="4213087">
          <w:marLeft w:val="547"/>
          <w:marRight w:val="0"/>
          <w:marTop w:val="0"/>
          <w:marBottom w:val="0"/>
          <w:divBdr>
            <w:top w:val="none" w:sz="0" w:space="0" w:color="auto"/>
            <w:left w:val="none" w:sz="0" w:space="0" w:color="auto"/>
            <w:bottom w:val="none" w:sz="0" w:space="0" w:color="auto"/>
            <w:right w:val="none" w:sz="0" w:space="0" w:color="auto"/>
          </w:divBdr>
        </w:div>
        <w:div w:id="1279487599">
          <w:marLeft w:val="547"/>
          <w:marRight w:val="0"/>
          <w:marTop w:val="0"/>
          <w:marBottom w:val="0"/>
          <w:divBdr>
            <w:top w:val="none" w:sz="0" w:space="0" w:color="auto"/>
            <w:left w:val="none" w:sz="0" w:space="0" w:color="auto"/>
            <w:bottom w:val="none" w:sz="0" w:space="0" w:color="auto"/>
            <w:right w:val="none" w:sz="0" w:space="0" w:color="auto"/>
          </w:divBdr>
        </w:div>
      </w:divsChild>
    </w:div>
    <w:div w:id="834224348">
      <w:bodyDiv w:val="1"/>
      <w:marLeft w:val="0"/>
      <w:marRight w:val="0"/>
      <w:marTop w:val="0"/>
      <w:marBottom w:val="0"/>
      <w:divBdr>
        <w:top w:val="none" w:sz="0" w:space="0" w:color="auto"/>
        <w:left w:val="none" w:sz="0" w:space="0" w:color="auto"/>
        <w:bottom w:val="none" w:sz="0" w:space="0" w:color="auto"/>
        <w:right w:val="none" w:sz="0" w:space="0" w:color="auto"/>
      </w:divBdr>
      <w:divsChild>
        <w:div w:id="1276061081">
          <w:marLeft w:val="547"/>
          <w:marRight w:val="0"/>
          <w:marTop w:val="0"/>
          <w:marBottom w:val="0"/>
          <w:divBdr>
            <w:top w:val="none" w:sz="0" w:space="0" w:color="auto"/>
            <w:left w:val="none" w:sz="0" w:space="0" w:color="auto"/>
            <w:bottom w:val="none" w:sz="0" w:space="0" w:color="auto"/>
            <w:right w:val="none" w:sz="0" w:space="0" w:color="auto"/>
          </w:divBdr>
        </w:div>
        <w:div w:id="751005988">
          <w:marLeft w:val="547"/>
          <w:marRight w:val="0"/>
          <w:marTop w:val="0"/>
          <w:marBottom w:val="0"/>
          <w:divBdr>
            <w:top w:val="none" w:sz="0" w:space="0" w:color="auto"/>
            <w:left w:val="none" w:sz="0" w:space="0" w:color="auto"/>
            <w:bottom w:val="none" w:sz="0" w:space="0" w:color="auto"/>
            <w:right w:val="none" w:sz="0" w:space="0" w:color="auto"/>
          </w:divBdr>
        </w:div>
        <w:div w:id="560217717">
          <w:marLeft w:val="547"/>
          <w:marRight w:val="0"/>
          <w:marTop w:val="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2370003">
      <w:bodyDiv w:val="1"/>
      <w:marLeft w:val="0"/>
      <w:marRight w:val="0"/>
      <w:marTop w:val="0"/>
      <w:marBottom w:val="0"/>
      <w:divBdr>
        <w:top w:val="none" w:sz="0" w:space="0" w:color="auto"/>
        <w:left w:val="none" w:sz="0" w:space="0" w:color="auto"/>
        <w:bottom w:val="none" w:sz="0" w:space="0" w:color="auto"/>
        <w:right w:val="none" w:sz="0" w:space="0" w:color="auto"/>
      </w:divBdr>
      <w:divsChild>
        <w:div w:id="1218785113">
          <w:marLeft w:val="274"/>
          <w:marRight w:val="0"/>
          <w:marTop w:val="0"/>
          <w:marBottom w:val="0"/>
          <w:divBdr>
            <w:top w:val="none" w:sz="0" w:space="0" w:color="auto"/>
            <w:left w:val="none" w:sz="0" w:space="0" w:color="auto"/>
            <w:bottom w:val="none" w:sz="0" w:space="0" w:color="auto"/>
            <w:right w:val="none" w:sz="0" w:space="0" w:color="auto"/>
          </w:divBdr>
        </w:div>
        <w:div w:id="452672008">
          <w:marLeft w:val="274"/>
          <w:marRight w:val="0"/>
          <w:marTop w:val="0"/>
          <w:marBottom w:val="0"/>
          <w:divBdr>
            <w:top w:val="none" w:sz="0" w:space="0" w:color="auto"/>
            <w:left w:val="none" w:sz="0" w:space="0" w:color="auto"/>
            <w:bottom w:val="none" w:sz="0" w:space="0" w:color="auto"/>
            <w:right w:val="none" w:sz="0" w:space="0" w:color="auto"/>
          </w:divBdr>
        </w:div>
        <w:div w:id="1035077654">
          <w:marLeft w:val="274"/>
          <w:marRight w:val="0"/>
          <w:marTop w:val="0"/>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36349412">
      <w:bodyDiv w:val="1"/>
      <w:marLeft w:val="0"/>
      <w:marRight w:val="0"/>
      <w:marTop w:val="0"/>
      <w:marBottom w:val="0"/>
      <w:divBdr>
        <w:top w:val="none" w:sz="0" w:space="0" w:color="auto"/>
        <w:left w:val="none" w:sz="0" w:space="0" w:color="auto"/>
        <w:bottom w:val="none" w:sz="0" w:space="0" w:color="auto"/>
        <w:right w:val="none" w:sz="0" w:space="0" w:color="auto"/>
      </w:divBdr>
      <w:divsChild>
        <w:div w:id="959264022">
          <w:marLeft w:val="562"/>
          <w:marRight w:val="0"/>
          <w:marTop w:val="0"/>
          <w:marBottom w:val="0"/>
          <w:divBdr>
            <w:top w:val="none" w:sz="0" w:space="0" w:color="auto"/>
            <w:left w:val="none" w:sz="0" w:space="0" w:color="auto"/>
            <w:bottom w:val="none" w:sz="0" w:space="0" w:color="auto"/>
            <w:right w:val="none" w:sz="0" w:space="0" w:color="auto"/>
          </w:divBdr>
        </w:div>
        <w:div w:id="1296063221">
          <w:marLeft w:val="562"/>
          <w:marRight w:val="0"/>
          <w:marTop w:val="0"/>
          <w:marBottom w:val="0"/>
          <w:divBdr>
            <w:top w:val="none" w:sz="0" w:space="0" w:color="auto"/>
            <w:left w:val="none" w:sz="0" w:space="0" w:color="auto"/>
            <w:bottom w:val="none" w:sz="0" w:space="0" w:color="auto"/>
            <w:right w:val="none" w:sz="0" w:space="0" w:color="auto"/>
          </w:divBdr>
        </w:div>
        <w:div w:id="1202594283">
          <w:marLeft w:val="562"/>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7189386">
      <w:bodyDiv w:val="1"/>
      <w:marLeft w:val="0"/>
      <w:marRight w:val="0"/>
      <w:marTop w:val="0"/>
      <w:marBottom w:val="0"/>
      <w:divBdr>
        <w:top w:val="none" w:sz="0" w:space="0" w:color="auto"/>
        <w:left w:val="none" w:sz="0" w:space="0" w:color="auto"/>
        <w:bottom w:val="none" w:sz="0" w:space="0" w:color="auto"/>
        <w:right w:val="none" w:sz="0" w:space="0" w:color="auto"/>
      </w:divBdr>
      <w:divsChild>
        <w:div w:id="2122722275">
          <w:marLeft w:val="274"/>
          <w:marRight w:val="0"/>
          <w:marTop w:val="0"/>
          <w:marBottom w:val="0"/>
          <w:divBdr>
            <w:top w:val="none" w:sz="0" w:space="0" w:color="auto"/>
            <w:left w:val="none" w:sz="0" w:space="0" w:color="auto"/>
            <w:bottom w:val="none" w:sz="0" w:space="0" w:color="auto"/>
            <w:right w:val="none" w:sz="0" w:space="0" w:color="auto"/>
          </w:divBdr>
        </w:div>
        <w:div w:id="1755931323">
          <w:marLeft w:val="274"/>
          <w:marRight w:val="0"/>
          <w:marTop w:val="0"/>
          <w:marBottom w:val="0"/>
          <w:divBdr>
            <w:top w:val="none" w:sz="0" w:space="0" w:color="auto"/>
            <w:left w:val="none" w:sz="0" w:space="0" w:color="auto"/>
            <w:bottom w:val="none" w:sz="0" w:space="0" w:color="auto"/>
            <w:right w:val="none" w:sz="0" w:space="0" w:color="auto"/>
          </w:divBdr>
        </w:div>
        <w:div w:id="27796902">
          <w:marLeft w:val="562"/>
          <w:marRight w:val="0"/>
          <w:marTop w:val="0"/>
          <w:marBottom w:val="0"/>
          <w:divBdr>
            <w:top w:val="none" w:sz="0" w:space="0" w:color="auto"/>
            <w:left w:val="none" w:sz="0" w:space="0" w:color="auto"/>
            <w:bottom w:val="none" w:sz="0" w:space="0" w:color="auto"/>
            <w:right w:val="none" w:sz="0" w:space="0" w:color="auto"/>
          </w:divBdr>
        </w:div>
        <w:div w:id="1871793480">
          <w:marLeft w:val="562"/>
          <w:marRight w:val="0"/>
          <w:marTop w:val="0"/>
          <w:marBottom w:val="0"/>
          <w:divBdr>
            <w:top w:val="none" w:sz="0" w:space="0" w:color="auto"/>
            <w:left w:val="none" w:sz="0" w:space="0" w:color="auto"/>
            <w:bottom w:val="none" w:sz="0" w:space="0" w:color="auto"/>
            <w:right w:val="none" w:sz="0" w:space="0" w:color="auto"/>
          </w:divBdr>
        </w:div>
        <w:div w:id="1014192006">
          <w:marLeft w:val="562"/>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8379300">
      <w:bodyDiv w:val="1"/>
      <w:marLeft w:val="0"/>
      <w:marRight w:val="0"/>
      <w:marTop w:val="0"/>
      <w:marBottom w:val="0"/>
      <w:divBdr>
        <w:top w:val="none" w:sz="0" w:space="0" w:color="auto"/>
        <w:left w:val="none" w:sz="0" w:space="0" w:color="auto"/>
        <w:bottom w:val="none" w:sz="0" w:space="0" w:color="auto"/>
        <w:right w:val="none" w:sz="0" w:space="0" w:color="auto"/>
      </w:divBdr>
      <w:divsChild>
        <w:div w:id="947467377">
          <w:marLeft w:val="274"/>
          <w:marRight w:val="0"/>
          <w:marTop w:val="0"/>
          <w:marBottom w:val="0"/>
          <w:divBdr>
            <w:top w:val="none" w:sz="0" w:space="0" w:color="auto"/>
            <w:left w:val="none" w:sz="0" w:space="0" w:color="auto"/>
            <w:bottom w:val="none" w:sz="0" w:space="0" w:color="auto"/>
            <w:right w:val="none" w:sz="0" w:space="0" w:color="auto"/>
          </w:divBdr>
        </w:div>
        <w:div w:id="1790123412">
          <w:marLeft w:val="274"/>
          <w:marRight w:val="0"/>
          <w:marTop w:val="0"/>
          <w:marBottom w:val="0"/>
          <w:divBdr>
            <w:top w:val="none" w:sz="0" w:space="0" w:color="auto"/>
            <w:left w:val="none" w:sz="0" w:space="0" w:color="auto"/>
            <w:bottom w:val="none" w:sz="0" w:space="0" w:color="auto"/>
            <w:right w:val="none" w:sz="0" w:space="0" w:color="auto"/>
          </w:divBdr>
        </w:div>
        <w:div w:id="180168402">
          <w:marLeft w:val="274"/>
          <w:marRight w:val="0"/>
          <w:marTop w:val="0"/>
          <w:marBottom w:val="0"/>
          <w:divBdr>
            <w:top w:val="none" w:sz="0" w:space="0" w:color="auto"/>
            <w:left w:val="none" w:sz="0" w:space="0" w:color="auto"/>
            <w:bottom w:val="none" w:sz="0" w:space="0" w:color="auto"/>
            <w:right w:val="none" w:sz="0" w:space="0" w:color="auto"/>
          </w:divBdr>
        </w:div>
      </w:divsChild>
    </w:div>
    <w:div w:id="1810783202">
      <w:bodyDiv w:val="1"/>
      <w:marLeft w:val="0"/>
      <w:marRight w:val="0"/>
      <w:marTop w:val="0"/>
      <w:marBottom w:val="0"/>
      <w:divBdr>
        <w:top w:val="none" w:sz="0" w:space="0" w:color="auto"/>
        <w:left w:val="none" w:sz="0" w:space="0" w:color="auto"/>
        <w:bottom w:val="none" w:sz="0" w:space="0" w:color="auto"/>
        <w:right w:val="none" w:sz="0" w:space="0" w:color="auto"/>
      </w:divBdr>
      <w:divsChild>
        <w:div w:id="1758012767">
          <w:marLeft w:val="274"/>
          <w:marRight w:val="0"/>
          <w:marTop w:val="0"/>
          <w:marBottom w:val="0"/>
          <w:divBdr>
            <w:top w:val="none" w:sz="0" w:space="0" w:color="auto"/>
            <w:left w:val="none" w:sz="0" w:space="0" w:color="auto"/>
            <w:bottom w:val="none" w:sz="0" w:space="0" w:color="auto"/>
            <w:right w:val="none" w:sz="0" w:space="0" w:color="auto"/>
          </w:divBdr>
        </w:div>
        <w:div w:id="123818145">
          <w:marLeft w:val="274"/>
          <w:marRight w:val="0"/>
          <w:marTop w:val="0"/>
          <w:marBottom w:val="0"/>
          <w:divBdr>
            <w:top w:val="none" w:sz="0" w:space="0" w:color="auto"/>
            <w:left w:val="none" w:sz="0" w:space="0" w:color="auto"/>
            <w:bottom w:val="none" w:sz="0" w:space="0" w:color="auto"/>
            <w:right w:val="none" w:sz="0" w:space="0" w:color="auto"/>
          </w:divBdr>
        </w:div>
        <w:div w:id="766733689">
          <w:marLeft w:val="274"/>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0663577">
      <w:bodyDiv w:val="1"/>
      <w:marLeft w:val="0"/>
      <w:marRight w:val="0"/>
      <w:marTop w:val="0"/>
      <w:marBottom w:val="0"/>
      <w:divBdr>
        <w:top w:val="none" w:sz="0" w:space="0" w:color="auto"/>
        <w:left w:val="none" w:sz="0" w:space="0" w:color="auto"/>
        <w:bottom w:val="none" w:sz="0" w:space="0" w:color="auto"/>
        <w:right w:val="none" w:sz="0" w:space="0" w:color="auto"/>
      </w:divBdr>
      <w:divsChild>
        <w:div w:id="634602394">
          <w:marLeft w:val="547"/>
          <w:marRight w:val="0"/>
          <w:marTop w:val="0"/>
          <w:marBottom w:val="0"/>
          <w:divBdr>
            <w:top w:val="none" w:sz="0" w:space="0" w:color="auto"/>
            <w:left w:val="none" w:sz="0" w:space="0" w:color="auto"/>
            <w:bottom w:val="none" w:sz="0" w:space="0" w:color="auto"/>
            <w:right w:val="none" w:sz="0" w:space="0" w:color="auto"/>
          </w:divBdr>
        </w:div>
        <w:div w:id="83646448">
          <w:marLeft w:val="547"/>
          <w:marRight w:val="0"/>
          <w:marTop w:val="0"/>
          <w:marBottom w:val="0"/>
          <w:divBdr>
            <w:top w:val="none" w:sz="0" w:space="0" w:color="auto"/>
            <w:left w:val="none" w:sz="0" w:space="0" w:color="auto"/>
            <w:bottom w:val="none" w:sz="0" w:space="0" w:color="auto"/>
            <w:right w:val="none" w:sz="0" w:space="0" w:color="auto"/>
          </w:divBdr>
        </w:div>
        <w:div w:id="1176922539">
          <w:marLeft w:val="547"/>
          <w:marRight w:val="0"/>
          <w:marTop w:val="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29159386">
      <w:bodyDiv w:val="1"/>
      <w:marLeft w:val="0"/>
      <w:marRight w:val="0"/>
      <w:marTop w:val="0"/>
      <w:marBottom w:val="0"/>
      <w:divBdr>
        <w:top w:val="none" w:sz="0" w:space="0" w:color="auto"/>
        <w:left w:val="none" w:sz="0" w:space="0" w:color="auto"/>
        <w:bottom w:val="none" w:sz="0" w:space="0" w:color="auto"/>
        <w:right w:val="none" w:sz="0" w:space="0" w:color="auto"/>
      </w:divBdr>
      <w:divsChild>
        <w:div w:id="803040680">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307B8-0C21-40A9-B243-E21CD6267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5</cp:revision>
  <cp:lastPrinted>2013-04-02T02:18:00Z</cp:lastPrinted>
  <dcterms:created xsi:type="dcterms:W3CDTF">2022-04-27T05:36:00Z</dcterms:created>
  <dcterms:modified xsi:type="dcterms:W3CDTF">2022-04-28T04:05:00Z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